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3885" w:rsidRDefault="00D62869">
      <w:pPr>
        <w:spacing w:beforeLines="50" w:before="156" w:afterLines="50" w:after="156"/>
        <w:rPr>
          <w:bCs/>
          <w:szCs w:val="21"/>
        </w:rPr>
      </w:pPr>
      <w:r>
        <w:rPr>
          <w:rFonts w:hint="eastAsia"/>
          <w:bCs/>
          <w:szCs w:val="21"/>
        </w:rPr>
        <w:t>证券代码：</w:t>
      </w:r>
      <w:sdt>
        <w:sdtPr>
          <w:rPr>
            <w:rFonts w:hint="eastAsia"/>
            <w:bCs/>
            <w:szCs w:val="21"/>
          </w:rPr>
          <w:alias w:val="公司代码"/>
          <w:tag w:val="_GBC_704b7b03ea3f4a93b8d4655a09b2ff61"/>
          <w:id w:val="509029807"/>
          <w:placeholder>
            <w:docPart w:val="GBC22222222222222222222222222222"/>
          </w:placeholder>
        </w:sdtPr>
        <w:sdtContent>
          <w:r>
            <w:rPr>
              <w:rFonts w:hint="eastAsia"/>
              <w:bCs/>
              <w:szCs w:val="21"/>
            </w:rPr>
            <w:t>601718</w:t>
          </w:r>
        </w:sdtContent>
      </w:sdt>
      <w:r>
        <w:rPr>
          <w:rFonts w:hint="eastAsia"/>
          <w:bCs/>
          <w:szCs w:val="21"/>
        </w:rPr>
        <w:t xml:space="preserve">                </w:t>
      </w:r>
      <w:r>
        <w:rPr>
          <w:bCs/>
          <w:szCs w:val="21"/>
        </w:rPr>
        <w:t xml:space="preserve">                                 </w:t>
      </w:r>
      <w:r>
        <w:rPr>
          <w:rFonts w:hint="eastAsia"/>
          <w:bCs/>
          <w:szCs w:val="21"/>
        </w:rPr>
        <w:t>证券简称：</w:t>
      </w:r>
      <w:sdt>
        <w:sdtPr>
          <w:rPr>
            <w:rFonts w:hint="eastAsia"/>
            <w:bCs/>
            <w:szCs w:val="21"/>
          </w:rPr>
          <w:alias w:val="公司简称"/>
          <w:tag w:val="_GBC_0384ae715a1e4b4894a29e4d27f5bef4"/>
          <w:id w:val="-573818568"/>
          <w:placeholder>
            <w:docPart w:val="GBC22222222222222222222222222222"/>
          </w:placeholder>
        </w:sdtPr>
        <w:sdtContent>
          <w:proofErr w:type="gramStart"/>
          <w:r>
            <w:rPr>
              <w:rFonts w:hint="eastAsia"/>
              <w:bCs/>
              <w:szCs w:val="21"/>
            </w:rPr>
            <w:t>际华集团</w:t>
          </w:r>
          <w:proofErr w:type="gramEnd"/>
        </w:sdtContent>
      </w:sdt>
    </w:p>
    <w:p w:rsidR="00513885" w:rsidRDefault="00513885">
      <w:pPr>
        <w:rPr>
          <w:b/>
          <w:bCs/>
          <w:szCs w:val="21"/>
        </w:rPr>
      </w:pPr>
    </w:p>
    <w:p w:rsidR="00513885" w:rsidRDefault="00513885">
      <w:pPr>
        <w:rPr>
          <w:b/>
          <w:bCs/>
          <w:szCs w:val="21"/>
        </w:rPr>
      </w:pPr>
    </w:p>
    <w:p w:rsidR="00513885" w:rsidRDefault="00C16745">
      <w:pPr>
        <w:jc w:val="center"/>
        <w:rPr>
          <w:rFonts w:ascii="黑体" w:eastAsia="黑体" w:hAnsi="黑体"/>
          <w:b/>
          <w:bCs/>
          <w:color w:val="FF0000"/>
          <w:sz w:val="44"/>
          <w:szCs w:val="44"/>
        </w:rPr>
      </w:pPr>
      <w:sdt>
        <w:sdtPr>
          <w:rPr>
            <w:rFonts w:ascii="黑体" w:eastAsia="黑体" w:hAnsi="黑体"/>
            <w:b/>
            <w:bCs/>
            <w:color w:val="FF0000"/>
            <w:sz w:val="44"/>
            <w:szCs w:val="44"/>
          </w:rPr>
          <w:alias w:val="公司法定中文名称"/>
          <w:tag w:val="_GBC_ab27d14a4fa1446487b4e4001930e37a"/>
          <w:id w:val="1634750418"/>
          <w:placeholder>
            <w:docPart w:val="GBC22222222222222222222222222222"/>
          </w:placeholder>
          <w:dataBinding w:prefixMappings="xmlns:clcid-cgi='clcid-cgi'" w:xpath="/*/clcid-cgi:GongSiFaDingZhongWenMingCheng" w:storeItemID="{42DEBF9A-6816-48AE-BADD-E3125C474CD9}"/>
          <w:text/>
        </w:sdtPr>
        <w:sdtContent>
          <w:proofErr w:type="gramStart"/>
          <w:r w:rsidR="00D62869">
            <w:rPr>
              <w:rFonts w:ascii="黑体" w:eastAsia="黑体" w:hAnsi="黑体"/>
              <w:b/>
              <w:bCs/>
              <w:color w:val="FF0000"/>
              <w:sz w:val="44"/>
              <w:szCs w:val="44"/>
            </w:rPr>
            <w:t>际华集团</w:t>
          </w:r>
          <w:proofErr w:type="gramEnd"/>
          <w:r w:rsidR="00D62869">
            <w:rPr>
              <w:rFonts w:ascii="黑体" w:eastAsia="黑体" w:hAnsi="黑体"/>
              <w:b/>
              <w:bCs/>
              <w:color w:val="FF0000"/>
              <w:sz w:val="44"/>
              <w:szCs w:val="44"/>
            </w:rPr>
            <w:t>股份有限公司</w:t>
          </w:r>
        </w:sdtContent>
      </w:sdt>
    </w:p>
    <w:p w:rsidR="00513885" w:rsidRDefault="00D62869">
      <w:pPr>
        <w:jc w:val="center"/>
        <w:rPr>
          <w:rFonts w:ascii="黑体" w:eastAsia="黑体" w:hAnsi="黑体"/>
          <w:b/>
          <w:bCs/>
          <w:color w:val="FF0000"/>
          <w:sz w:val="44"/>
          <w:szCs w:val="44"/>
        </w:rPr>
      </w:pPr>
      <w:r>
        <w:rPr>
          <w:rFonts w:ascii="黑体" w:eastAsia="黑体" w:hAnsi="黑体"/>
          <w:b/>
          <w:bCs/>
          <w:color w:val="FF0000"/>
          <w:sz w:val="44"/>
          <w:szCs w:val="44"/>
        </w:rPr>
        <w:t>2025年第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rsidR="00513885" w:rsidRDefault="00513885"/>
    <w:sdt>
      <w:sdtPr>
        <w:alias w:val="选项模块:公司保证公告内容的真实、准确和完整"/>
        <w:tag w:val="_SEC_4da640798bf34365b21e57215e34b854"/>
        <w:id w:val="-816872865"/>
        <w:placeholder>
          <w:docPart w:val="GBC22222222222222222222222222222"/>
        </w:placeholder>
      </w:sdtPr>
      <w:sdtContent>
        <w:tbl>
          <w:tblPr>
            <w:tblStyle w:val="aff0"/>
            <w:tblW w:w="5000" w:type="pct"/>
            <w:tblLook w:val="04A0" w:firstRow="1" w:lastRow="0" w:firstColumn="1" w:lastColumn="0" w:noHBand="0" w:noVBand="1"/>
          </w:tblPr>
          <w:tblGrid>
            <w:gridCol w:w="9049"/>
          </w:tblGrid>
          <w:tr w:rsidR="00513885">
            <w:tc>
              <w:tcPr>
                <w:tcW w:w="5000" w:type="pct"/>
              </w:tcPr>
              <w:sdt>
                <w:sdtPr>
                  <w:tag w:val="_PLD_510235b1d67f4ddd974d1473b831d298"/>
                  <w:id w:val="1884980548"/>
                </w:sdtPr>
                <w:sdtContent>
                  <w:p w:rsidR="00513885" w:rsidRDefault="00D62869">
                    <w:pPr>
                      <w:spacing w:line="360" w:lineRule="auto"/>
                      <w:ind w:firstLineChars="200" w:firstLine="420"/>
                    </w:pPr>
                    <w:r>
                      <w:rPr>
                        <w:rFonts w:hint="eastAsia"/>
                        <w:sz w:val="24"/>
                        <w:szCs w:val="24"/>
                      </w:rPr>
                      <w:t>本公司董事会及全体董事保证本公告内容不存在任何虚假记载、误导性陈述或者重大遗漏，并对其内容的真实性、准确性和完整性承担法律责任。</w:t>
                    </w:r>
                  </w:p>
                </w:sdtContent>
              </w:sdt>
            </w:tc>
          </w:tr>
        </w:tbl>
        <w:p w:rsidR="00513885" w:rsidRDefault="00C16745"/>
      </w:sdtContent>
    </w:sdt>
    <w:p w:rsidR="00513885" w:rsidRDefault="00D62869">
      <w:pPr>
        <w:pStyle w:val="1"/>
        <w:tabs>
          <w:tab w:val="left" w:pos="434"/>
          <w:tab w:val="left" w:pos="882"/>
        </w:tabs>
        <w:spacing w:line="360" w:lineRule="auto"/>
        <w:rPr>
          <w:sz w:val="21"/>
          <w:szCs w:val="21"/>
        </w:rPr>
      </w:pPr>
      <w:bookmarkStart w:id="0" w:name="_Toc395718055"/>
      <w:bookmarkStart w:id="1" w:name="_Toc493164697"/>
      <w:r>
        <w:rPr>
          <w:sz w:val="21"/>
          <w:szCs w:val="21"/>
        </w:rPr>
        <w:t>重要</w:t>
      </w:r>
      <w:bookmarkEnd w:id="0"/>
      <w:bookmarkEnd w:id="1"/>
      <w:r>
        <w:rPr>
          <w:rFonts w:hint="eastAsia"/>
          <w:sz w:val="21"/>
          <w:szCs w:val="21"/>
        </w:rPr>
        <w:t>内容提示：</w:t>
      </w:r>
    </w:p>
    <w:sdt>
      <w:sdtPr>
        <w:rPr>
          <w:rFonts w:hint="eastAsia"/>
          <w:b w:val="0"/>
          <w:bCs w:val="0"/>
        </w:rPr>
        <w:alias w:val="选项模块:重要内容提示"/>
        <w:tag w:val="_SEC_fbe0968f747d4f9da6059ed550b45a5b"/>
        <w:id w:val="31080238"/>
        <w:placeholder>
          <w:docPart w:val="GBC22222222222222222222222222222"/>
        </w:placeholder>
      </w:sdtPr>
      <w:sdtEndPr>
        <w:rPr>
          <w:color w:val="0000FF"/>
        </w:rPr>
      </w:sdtEndPr>
      <w:sdtContent>
        <w:sdt>
          <w:sdtPr>
            <w:rPr>
              <w:rFonts w:hint="eastAsia"/>
              <w:b w:val="0"/>
              <w:bCs w:val="0"/>
            </w:rPr>
            <w:alias w:val="董事会及董事声明"/>
            <w:tag w:val="_GBC_121a4c3606764a8fbe6842f8763c3480"/>
            <w:id w:val="-764914707"/>
            <w:placeholder>
              <w:docPart w:val="GBC22222222222222222222222222222"/>
            </w:placeholder>
          </w:sdtPr>
          <w:sdtContent>
            <w:p w:rsidR="00513885" w:rsidRDefault="00D62869">
              <w:pPr>
                <w:pStyle w:val="2"/>
                <w:spacing w:line="360" w:lineRule="auto"/>
                <w:rPr>
                  <w:color w:val="0000FF"/>
                  <w:szCs w:val="21"/>
                </w:rPr>
              </w:pPr>
              <w:r>
                <w:rPr>
                  <w:b w:val="0"/>
                  <w:bCs w:val="0"/>
                </w:rPr>
                <w:t>公司董事会、监事会及董事、监事、高级管理人员保证季度报告内容的真实、准确、完整，不存在虚假记载、误导性陈述或重大遗漏，并承担个别和连带的法律责任。</w:t>
              </w:r>
              <w:sdt>
                <w:sdtPr>
                  <w:tag w:val="_PLD_6c7c1b6feece4d6d8c952c7109ce7c85"/>
                  <w:id w:val="-809012168"/>
                </w:sdtPr>
                <w:sdtContent/>
              </w:sdt>
              <w:sdt>
                <w:sdtPr>
                  <w:tag w:val="_PLD_8118199324894d539de9454c8dcfc523"/>
                  <w:id w:val="-611205736"/>
                </w:sdtPr>
                <w:sdtContent/>
              </w:sdt>
            </w:p>
          </w:sdtContent>
        </w:sdt>
      </w:sdtContent>
    </w:sdt>
    <w:p w:rsidR="00513885" w:rsidRDefault="00D62869">
      <w:pPr>
        <w:pStyle w:val="2"/>
        <w:spacing w:before="0" w:after="0" w:line="360" w:lineRule="auto"/>
        <w:rPr>
          <w:b w:val="0"/>
          <w:bCs w:val="0"/>
        </w:rPr>
      </w:pPr>
      <w:r>
        <w:rPr>
          <w:b w:val="0"/>
          <w:bCs w:val="0"/>
        </w:rPr>
        <w:t>公司负责人、主管会计工作负责人及会计机构负责人（会计主管人员）保证季度报告中财务</w:t>
      </w:r>
      <w:r>
        <w:rPr>
          <w:rFonts w:hint="eastAsia"/>
          <w:b w:val="0"/>
          <w:bCs w:val="0"/>
        </w:rPr>
        <w:t>信息</w:t>
      </w:r>
      <w:r>
        <w:rPr>
          <w:b w:val="0"/>
          <w:bCs w:val="0"/>
        </w:rPr>
        <w:t>的真实、</w:t>
      </w:r>
      <w:r>
        <w:rPr>
          <w:rFonts w:hint="eastAsia"/>
          <w:b w:val="0"/>
          <w:bCs w:val="0"/>
        </w:rPr>
        <w:t>准确、</w:t>
      </w:r>
      <w:r>
        <w:rPr>
          <w:b w:val="0"/>
          <w:bCs w:val="0"/>
        </w:rPr>
        <w:t>完整。</w:t>
      </w:r>
    </w:p>
    <w:p w:rsidR="00513885" w:rsidRDefault="00513885"/>
    <w:p w:rsidR="00513885" w:rsidRDefault="00D62869">
      <w:pPr>
        <w:pStyle w:val="2"/>
        <w:spacing w:before="0" w:after="0" w:line="360" w:lineRule="auto"/>
        <w:rPr>
          <w:b w:val="0"/>
          <w:bCs w:val="0"/>
        </w:rPr>
      </w:pPr>
      <w:r>
        <w:rPr>
          <w:rFonts w:hint="eastAsia"/>
          <w:b w:val="0"/>
          <w:bCs w:val="0"/>
        </w:rPr>
        <w:t>第三季度财务报表是否经审计</w:t>
      </w:r>
    </w:p>
    <w:p w:rsidR="00513885" w:rsidRDefault="00C16745">
      <w:pPr>
        <w:rPr>
          <w:rFonts w:asciiTheme="minorEastAsia" w:eastAsiaTheme="minorEastAsia" w:hAnsiTheme="minorEastAsia"/>
        </w:rPr>
      </w:pPr>
      <w:sdt>
        <w:sdtPr>
          <w:rPr>
            <w:rFonts w:asciiTheme="minorEastAsia" w:eastAsiaTheme="minorEastAsia" w:hAnsiTheme="minorEastAsia" w:hint="eastAsia"/>
          </w:rPr>
          <w:alias w:val="是否经审计[双击切换]"/>
          <w:tag w:val="_GBC_1c2c9021f8234ac69fb1f8fc40e3a7c1"/>
          <w:id w:val="665453031"/>
          <w:placeholder>
            <w:docPart w:val="GBC22222222222222222222222222222"/>
          </w:placeholder>
        </w:sdtPr>
        <w:sdtContent>
          <w:r w:rsidR="00D62869">
            <w:rPr>
              <w:rFonts w:asciiTheme="minorEastAsia" w:eastAsiaTheme="minorEastAsia" w:hAnsiTheme="minorEastAsia"/>
            </w:rPr>
            <w:fldChar w:fldCharType="begin"/>
          </w:r>
          <w:r w:rsidR="00D62869">
            <w:rPr>
              <w:rFonts w:asciiTheme="minorEastAsia" w:eastAsiaTheme="minorEastAsia" w:hAnsiTheme="minorEastAsia"/>
            </w:rPr>
            <w:instrText xml:space="preserve"> </w:instrText>
          </w:r>
          <w:r w:rsidR="00D62869">
            <w:rPr>
              <w:rFonts w:asciiTheme="minorEastAsia" w:eastAsiaTheme="minorEastAsia" w:hAnsiTheme="minorEastAsia" w:hint="eastAsia"/>
            </w:rPr>
            <w:instrText>MACROBUTTON  SnrToggleCheckbox □是</w:instrText>
          </w:r>
          <w:r w:rsidR="00D62869">
            <w:rPr>
              <w:rFonts w:asciiTheme="minorEastAsia" w:eastAsiaTheme="minorEastAsia" w:hAnsiTheme="minorEastAsia"/>
            </w:rPr>
            <w:fldChar w:fldCharType="end"/>
          </w:r>
          <w:r w:rsidR="00D62869">
            <w:rPr>
              <w:rFonts w:asciiTheme="minorEastAsia" w:eastAsiaTheme="minorEastAsia" w:hAnsiTheme="minorEastAsia"/>
            </w:rPr>
            <w:fldChar w:fldCharType="begin"/>
          </w:r>
          <w:r w:rsidR="00D62869">
            <w:rPr>
              <w:rFonts w:asciiTheme="minorEastAsia" w:eastAsiaTheme="minorEastAsia" w:hAnsiTheme="minorEastAsia"/>
            </w:rPr>
            <w:instrText xml:space="preserve"> MACROBUTTON  SnrToggleCheckbox √否 </w:instrText>
          </w:r>
          <w:r w:rsidR="00D62869">
            <w:rPr>
              <w:rFonts w:asciiTheme="minorEastAsia" w:eastAsiaTheme="minorEastAsia" w:hAnsiTheme="minorEastAsia"/>
            </w:rPr>
            <w:fldChar w:fldCharType="end"/>
          </w:r>
        </w:sdtContent>
      </w:sdt>
    </w:p>
    <w:bookmarkStart w:id="2" w:name="_Hlk83215426" w:displacedByCustomXml="next"/>
    <w:bookmarkEnd w:id="2" w:displacedByCustomXml="next"/>
    <w:sdt>
      <w:sdtPr>
        <w:tag w:val="_PLD_906c04fcce364bae8c1f4d313976a7c0"/>
        <w:id w:val="980265802"/>
      </w:sdtPr>
      <w:sdtContent>
        <w:p w:rsidR="00513885" w:rsidRDefault="00D62869">
          <w:pPr>
            <w:pStyle w:val="1"/>
            <w:numPr>
              <w:ilvl w:val="0"/>
              <w:numId w:val="2"/>
            </w:numPr>
            <w:tabs>
              <w:tab w:val="left" w:pos="434"/>
              <w:tab w:val="left" w:pos="882"/>
            </w:tabs>
            <w:spacing w:line="360" w:lineRule="auto"/>
            <w:rPr>
              <w:sz w:val="21"/>
              <w:szCs w:val="21"/>
            </w:rPr>
          </w:pPr>
          <w:r>
            <w:rPr>
              <w:rFonts w:hint="eastAsia"/>
              <w:sz w:val="21"/>
              <w:szCs w:val="21"/>
            </w:rPr>
            <w:t>主要财务数据</w:t>
          </w:r>
        </w:p>
      </w:sdtContent>
    </w:sdt>
    <w:p w:rsidR="00513885" w:rsidRDefault="00D62869">
      <w:pPr>
        <w:pStyle w:val="2"/>
        <w:numPr>
          <w:ilvl w:val="0"/>
          <w:numId w:val="3"/>
        </w:numPr>
        <w:tabs>
          <w:tab w:val="left" w:pos="728"/>
        </w:tabs>
        <w:spacing w:before="0" w:after="0" w:line="360" w:lineRule="auto"/>
      </w:pPr>
      <w:r>
        <w:t>主要</w:t>
      </w:r>
      <w:r>
        <w:rPr>
          <w:rFonts w:hint="eastAsia"/>
        </w:rPr>
        <w:t>会计数据和财务指标</w:t>
      </w:r>
    </w:p>
    <w:sdt>
      <w:sdtPr>
        <w:rPr>
          <w:rFonts w:hint="eastAsia"/>
          <w:szCs w:val="21"/>
        </w:rPr>
        <w:alias w:val="选项模块:主要财务数据（无追溯）"/>
        <w:tag w:val="_GBC_8a37ded3267c46d3a11a3de071e41a76"/>
        <w:id w:val="1270824178"/>
        <w:placeholder>
          <w:docPart w:val="GBC22222222222222222222222222222"/>
        </w:placeholder>
      </w:sdtPr>
      <w:sdtEndPr>
        <w:rPr>
          <w:rFonts w:hint="default"/>
          <w:szCs w:val="20"/>
        </w:rPr>
      </w:sdtEndPr>
      <w:sdtContent>
        <w:p w:rsidR="00513885" w:rsidRDefault="00D62869">
          <w:pPr>
            <w:widowControl w:val="0"/>
            <w:wordWrap w:val="0"/>
            <w:jc w:val="right"/>
            <w:rPr>
              <w:szCs w:val="21"/>
            </w:rPr>
          </w:pPr>
          <w:r>
            <w:rPr>
              <w:rFonts w:hint="eastAsia"/>
              <w:szCs w:val="21"/>
            </w:rPr>
            <w:t>单位：</w:t>
          </w:r>
          <w:sdt>
            <w:sdtPr>
              <w:rPr>
                <w:rFonts w:hint="eastAsia"/>
                <w:szCs w:val="21"/>
              </w:rPr>
              <w:alias w:val="单位_主要财务数据"/>
              <w:tag w:val="_GBC_8de0e56e64aa495180a0c6c11886b2bc"/>
              <w:id w:val="-181239147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w:t>
          </w:r>
          <w:r>
            <w:rPr>
              <w:szCs w:val="21"/>
            </w:rPr>
            <w:t>币种</w:t>
          </w:r>
          <w:r>
            <w:rPr>
              <w:rFonts w:hint="eastAsia"/>
              <w:szCs w:val="21"/>
            </w:rPr>
            <w:t>：</w:t>
          </w:r>
          <w:sdt>
            <w:sdtPr>
              <w:rPr>
                <w:rFonts w:hint="eastAsia"/>
                <w:szCs w:val="21"/>
              </w:rPr>
              <w:alias w:val="币种_主要会计数据和财务指标"/>
              <w:tag w:val="_GBC_b8f6c71b74cd4f3dad44872a1db488ef"/>
              <w:id w:val="-167942885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4"/>
            <w:gridCol w:w="1680"/>
            <w:gridCol w:w="1176"/>
            <w:gridCol w:w="1659"/>
            <w:gridCol w:w="1570"/>
          </w:tblGrid>
          <w:tr w:rsidR="00513885">
            <w:tc>
              <w:tcPr>
                <w:tcW w:w="2964" w:type="dxa"/>
                <w:vAlign w:val="center"/>
              </w:tcPr>
              <w:sdt>
                <w:sdtPr>
                  <w:tag w:val="_PLD_f2ce49d434a745c7acc3a52f1012162b"/>
                  <w:id w:val="-1955168512"/>
                </w:sdtPr>
                <w:sdtContent>
                  <w:p w:rsidR="00513885" w:rsidRDefault="00D62869">
                    <w:pPr>
                      <w:jc w:val="center"/>
                      <w:rPr>
                        <w:szCs w:val="21"/>
                      </w:rPr>
                    </w:pPr>
                    <w:r>
                      <w:rPr>
                        <w:rFonts w:hint="eastAsia"/>
                        <w:szCs w:val="21"/>
                      </w:rPr>
                      <w:t>项目</w:t>
                    </w:r>
                  </w:p>
                </w:sdtContent>
              </w:sdt>
            </w:tc>
            <w:tc>
              <w:tcPr>
                <w:tcW w:w="1680" w:type="dxa"/>
                <w:vAlign w:val="center"/>
              </w:tcPr>
              <w:sdt>
                <w:sdtPr>
                  <w:tag w:val="_PLD_9d5f261ece184e8b9d9c9c7a094c362a"/>
                  <w:id w:val="-1936044746"/>
                </w:sdtPr>
                <w:sdtContent>
                  <w:p w:rsidR="00513885" w:rsidRDefault="00D62869">
                    <w:pPr>
                      <w:jc w:val="center"/>
                      <w:rPr>
                        <w:szCs w:val="21"/>
                      </w:rPr>
                    </w:pPr>
                    <w:r>
                      <w:rPr>
                        <w:rFonts w:hint="eastAsia"/>
                        <w:szCs w:val="21"/>
                      </w:rPr>
                      <w:t>本报告期</w:t>
                    </w:r>
                  </w:p>
                </w:sdtContent>
              </w:sdt>
            </w:tc>
            <w:tc>
              <w:tcPr>
                <w:tcW w:w="1176" w:type="dxa"/>
                <w:vAlign w:val="center"/>
              </w:tcPr>
              <w:sdt>
                <w:sdtPr>
                  <w:tag w:val="_PLD_1727b0602ecc4ecd9024513e9dc49584"/>
                  <w:id w:val="1953202999"/>
                </w:sdtPr>
                <w:sdtContent>
                  <w:p w:rsidR="00513885" w:rsidRDefault="00D62869">
                    <w:pPr>
                      <w:jc w:val="center"/>
                      <w:rPr>
                        <w:szCs w:val="21"/>
                      </w:rPr>
                    </w:pPr>
                    <w:r>
                      <w:rPr>
                        <w:rFonts w:hint="eastAsia"/>
                        <w:szCs w:val="21"/>
                      </w:rPr>
                      <w:t>本报告期比上年同期增减变动幅度</w:t>
                    </w:r>
                    <w:r>
                      <w:rPr>
                        <w:rFonts w:hint="eastAsia"/>
                        <w:szCs w:val="21"/>
                      </w:rPr>
                      <w:t>(%)</w:t>
                    </w:r>
                  </w:p>
                </w:sdtContent>
              </w:sdt>
            </w:tc>
            <w:tc>
              <w:tcPr>
                <w:tcW w:w="1659" w:type="dxa"/>
                <w:vAlign w:val="center"/>
              </w:tcPr>
              <w:sdt>
                <w:sdtPr>
                  <w:tag w:val="_PLD_33029d5b919d4c0ab16430d58d169307"/>
                  <w:id w:val="897632797"/>
                </w:sdtPr>
                <w:sdtContent>
                  <w:p w:rsidR="00513885" w:rsidRDefault="00D62869">
                    <w:pPr>
                      <w:jc w:val="center"/>
                      <w:rPr>
                        <w:szCs w:val="21"/>
                      </w:rPr>
                    </w:pPr>
                    <w:r>
                      <w:rPr>
                        <w:rFonts w:hint="eastAsia"/>
                        <w:szCs w:val="21"/>
                      </w:rPr>
                      <w:t>年初</w:t>
                    </w:r>
                    <w:proofErr w:type="gramStart"/>
                    <w:r>
                      <w:rPr>
                        <w:rFonts w:hint="eastAsia"/>
                        <w:szCs w:val="21"/>
                      </w:rPr>
                      <w:t>至报告</w:t>
                    </w:r>
                    <w:proofErr w:type="gramEnd"/>
                    <w:r>
                      <w:rPr>
                        <w:rFonts w:hint="eastAsia"/>
                        <w:szCs w:val="21"/>
                      </w:rPr>
                      <w:t>期末</w:t>
                    </w:r>
                  </w:p>
                </w:sdtContent>
              </w:sdt>
            </w:tc>
            <w:tc>
              <w:tcPr>
                <w:tcW w:w="1570" w:type="dxa"/>
                <w:vAlign w:val="center"/>
              </w:tcPr>
              <w:sdt>
                <w:sdtPr>
                  <w:tag w:val="_PLD_21b197e457e149c993be1c42da3617bd"/>
                  <w:id w:val="546578011"/>
                </w:sdtPr>
                <w:sdtContent>
                  <w:p w:rsidR="00513885" w:rsidRDefault="00D62869">
                    <w:pPr>
                      <w:jc w:val="center"/>
                      <w:rPr>
                        <w:szCs w:val="21"/>
                      </w:rPr>
                    </w:pPr>
                    <w:r>
                      <w:rPr>
                        <w:rFonts w:hint="eastAsia"/>
                        <w:szCs w:val="21"/>
                      </w:rPr>
                      <w:t>年初</w:t>
                    </w:r>
                    <w:proofErr w:type="gramStart"/>
                    <w:r>
                      <w:rPr>
                        <w:rFonts w:hint="eastAsia"/>
                        <w:szCs w:val="21"/>
                      </w:rPr>
                      <w:t>至报告</w:t>
                    </w:r>
                    <w:proofErr w:type="gramEnd"/>
                    <w:r>
                      <w:rPr>
                        <w:rFonts w:hint="eastAsia"/>
                        <w:szCs w:val="21"/>
                      </w:rPr>
                      <w:t>期末比上年同期增减变动幅度</w:t>
                    </w:r>
                    <w:r>
                      <w:rPr>
                        <w:rFonts w:hint="eastAsia"/>
                        <w:szCs w:val="21"/>
                      </w:rPr>
                      <w:t>(%)</w:t>
                    </w:r>
                  </w:p>
                </w:sdtContent>
              </w:sdt>
            </w:tc>
          </w:tr>
          <w:tr w:rsidR="00513885">
            <w:tc>
              <w:tcPr>
                <w:tcW w:w="2964" w:type="dxa"/>
                <w:vAlign w:val="center"/>
              </w:tcPr>
              <w:p w:rsidR="00513885" w:rsidRDefault="00D62869">
                <w:pPr>
                  <w:rPr>
                    <w:szCs w:val="21"/>
                  </w:rPr>
                </w:pPr>
                <w:r>
                  <w:rPr>
                    <w:rFonts w:hint="eastAsia"/>
                    <w:szCs w:val="21"/>
                  </w:rPr>
                  <w:t>营业收入</w:t>
                </w:r>
              </w:p>
            </w:tc>
            <w:tc>
              <w:tcPr>
                <w:tcW w:w="1680" w:type="dxa"/>
                <w:vAlign w:val="center"/>
              </w:tcPr>
              <w:p w:rsidR="00513885" w:rsidRDefault="00D62869">
                <w:pPr>
                  <w:jc w:val="right"/>
                  <w:textAlignment w:val="center"/>
                </w:pPr>
                <w:r>
                  <w:rPr>
                    <w:rFonts w:ascii="Arial Narrow" w:eastAsia="Arial Narrow" w:hAnsi="Arial Narrow" w:cs="Arial Narrow" w:hint="eastAsia"/>
                    <w:color w:val="000000"/>
                    <w:szCs w:val="21"/>
                    <w:lang w:bidi="ar"/>
                  </w:rPr>
                  <w:t>1,306,765,194.31</w:t>
                </w:r>
              </w:p>
            </w:tc>
            <w:tc>
              <w:tcPr>
                <w:tcW w:w="1176" w:type="dxa"/>
                <w:vAlign w:val="center"/>
              </w:tcPr>
              <w:p w:rsidR="00513885" w:rsidRDefault="00D62869">
                <w:pPr>
                  <w:jc w:val="right"/>
                  <w:rPr>
                    <w:szCs w:val="21"/>
                  </w:rPr>
                </w:pPr>
                <w:r>
                  <w:rPr>
                    <w:rFonts w:hint="eastAsia"/>
                  </w:rPr>
                  <w:t>-35.94</w:t>
                </w:r>
              </w:p>
            </w:tc>
            <w:tc>
              <w:tcPr>
                <w:tcW w:w="1659" w:type="dxa"/>
                <w:vAlign w:val="center"/>
              </w:tcPr>
              <w:p w:rsidR="00513885" w:rsidRDefault="00D62869">
                <w:pPr>
                  <w:jc w:val="right"/>
                  <w:textAlignment w:val="center"/>
                </w:pPr>
                <w:r>
                  <w:rPr>
                    <w:rFonts w:ascii="Arial Narrow" w:eastAsia="Arial Narrow" w:hAnsi="Arial Narrow" w:cs="Arial Narrow" w:hint="eastAsia"/>
                    <w:color w:val="000000"/>
                    <w:szCs w:val="21"/>
                    <w:lang w:bidi="ar"/>
                  </w:rPr>
                  <w:t>4,514,497,137.16</w:t>
                </w:r>
              </w:p>
            </w:tc>
            <w:tc>
              <w:tcPr>
                <w:tcW w:w="1570" w:type="dxa"/>
                <w:vAlign w:val="center"/>
              </w:tcPr>
              <w:p w:rsidR="00513885" w:rsidRDefault="00D62869">
                <w:pPr>
                  <w:jc w:val="right"/>
                  <w:rPr>
                    <w:szCs w:val="21"/>
                  </w:rPr>
                </w:pPr>
                <w:r>
                  <w:rPr>
                    <w:rFonts w:hint="eastAsia"/>
                  </w:rPr>
                  <w:t>-37.68</w:t>
                </w:r>
              </w:p>
            </w:tc>
          </w:tr>
          <w:tr w:rsidR="00513885">
            <w:tc>
              <w:tcPr>
                <w:tcW w:w="2964" w:type="dxa"/>
                <w:vAlign w:val="center"/>
              </w:tcPr>
              <w:p w:rsidR="00513885" w:rsidRDefault="00D62869">
                <w:pPr>
                  <w:rPr>
                    <w:szCs w:val="21"/>
                  </w:rPr>
                </w:pPr>
                <w:r>
                  <w:rPr>
                    <w:rFonts w:hint="eastAsia"/>
                    <w:szCs w:val="21"/>
                  </w:rPr>
                  <w:t>利润总额</w:t>
                </w:r>
              </w:p>
            </w:tc>
            <w:tc>
              <w:tcPr>
                <w:tcW w:w="1680" w:type="dxa"/>
                <w:vAlign w:val="center"/>
              </w:tcPr>
              <w:p w:rsidR="00513885" w:rsidRDefault="00D62869">
                <w:pPr>
                  <w:jc w:val="right"/>
                  <w:textAlignment w:val="center"/>
                </w:pPr>
                <w:r>
                  <w:rPr>
                    <w:rFonts w:ascii="Arial Narrow" w:eastAsia="Arial Narrow" w:hAnsi="Arial Narrow" w:cs="Arial Narrow" w:hint="eastAsia"/>
                    <w:color w:val="000000"/>
                    <w:szCs w:val="21"/>
                    <w:lang w:bidi="ar"/>
                  </w:rPr>
                  <w:t>-108,547,634.58</w:t>
                </w:r>
              </w:p>
            </w:tc>
            <w:tc>
              <w:tcPr>
                <w:tcW w:w="1176" w:type="dxa"/>
                <w:vAlign w:val="center"/>
              </w:tcPr>
              <w:p w:rsidR="00513885" w:rsidRDefault="00D62869">
                <w:pPr>
                  <w:jc w:val="right"/>
                  <w:rPr>
                    <w:szCs w:val="21"/>
                  </w:rPr>
                </w:pPr>
                <w:r>
                  <w:rPr>
                    <w:rStyle w:val="aff5"/>
                    <w:rFonts w:hint="eastAsia"/>
                  </w:rPr>
                  <w:t>不适用</w:t>
                </w:r>
              </w:p>
            </w:tc>
            <w:tc>
              <w:tcPr>
                <w:tcW w:w="1659" w:type="dxa"/>
                <w:vAlign w:val="center"/>
              </w:tcPr>
              <w:p w:rsidR="00513885" w:rsidRDefault="00D62869">
                <w:pPr>
                  <w:jc w:val="right"/>
                  <w:textAlignment w:val="center"/>
                </w:pPr>
                <w:r>
                  <w:rPr>
                    <w:rFonts w:ascii="Arial Narrow" w:eastAsia="Arial Narrow" w:hAnsi="Arial Narrow" w:cs="Arial Narrow" w:hint="eastAsia"/>
                    <w:color w:val="000000"/>
                    <w:szCs w:val="21"/>
                    <w:lang w:bidi="ar"/>
                  </w:rPr>
                  <w:t>-164,365,418.29</w:t>
                </w:r>
              </w:p>
            </w:tc>
            <w:tc>
              <w:tcPr>
                <w:tcW w:w="1570" w:type="dxa"/>
                <w:vAlign w:val="center"/>
              </w:tcPr>
              <w:p w:rsidR="00513885" w:rsidRDefault="00D62869">
                <w:pPr>
                  <w:jc w:val="right"/>
                  <w:rPr>
                    <w:szCs w:val="21"/>
                  </w:rPr>
                </w:pPr>
                <w:r>
                  <w:rPr>
                    <w:rStyle w:val="aff5"/>
                    <w:rFonts w:hint="eastAsia"/>
                  </w:rPr>
                  <w:t>不适用</w:t>
                </w:r>
              </w:p>
            </w:tc>
          </w:tr>
          <w:tr w:rsidR="00513885">
            <w:tc>
              <w:tcPr>
                <w:tcW w:w="2964" w:type="dxa"/>
                <w:vAlign w:val="center"/>
              </w:tcPr>
              <w:p w:rsidR="00513885" w:rsidRDefault="00D62869">
                <w:pPr>
                  <w:rPr>
                    <w:szCs w:val="21"/>
                  </w:rPr>
                </w:pPr>
                <w:r>
                  <w:rPr>
                    <w:rFonts w:hint="eastAsia"/>
                    <w:szCs w:val="21"/>
                  </w:rPr>
                  <w:t>归属于上市公司股东的净利润</w:t>
                </w:r>
              </w:p>
            </w:tc>
            <w:tc>
              <w:tcPr>
                <w:tcW w:w="1680" w:type="dxa"/>
                <w:vAlign w:val="center"/>
              </w:tcPr>
              <w:p w:rsidR="00513885" w:rsidRDefault="00D62869">
                <w:pPr>
                  <w:jc w:val="right"/>
                  <w:textAlignment w:val="center"/>
                </w:pPr>
                <w:r>
                  <w:rPr>
                    <w:rFonts w:ascii="Arial Narrow" w:eastAsia="Arial Narrow" w:hAnsi="Arial Narrow" w:cs="Arial Narrow" w:hint="eastAsia"/>
                    <w:color w:val="000000"/>
                    <w:szCs w:val="21"/>
                    <w:lang w:bidi="ar"/>
                  </w:rPr>
                  <w:t>-106,773,132.18</w:t>
                </w:r>
              </w:p>
            </w:tc>
            <w:tc>
              <w:tcPr>
                <w:tcW w:w="1176" w:type="dxa"/>
                <w:vAlign w:val="center"/>
              </w:tcPr>
              <w:p w:rsidR="00513885" w:rsidRDefault="00D62869">
                <w:pPr>
                  <w:jc w:val="right"/>
                  <w:rPr>
                    <w:szCs w:val="21"/>
                  </w:rPr>
                </w:pPr>
                <w:r>
                  <w:rPr>
                    <w:rFonts w:hint="eastAsia"/>
                  </w:rPr>
                  <w:t>不适用</w:t>
                </w:r>
              </w:p>
            </w:tc>
            <w:tc>
              <w:tcPr>
                <w:tcW w:w="1659" w:type="dxa"/>
                <w:vAlign w:val="center"/>
              </w:tcPr>
              <w:p w:rsidR="00513885" w:rsidRDefault="00D62869">
                <w:pPr>
                  <w:jc w:val="right"/>
                  <w:textAlignment w:val="center"/>
                </w:pPr>
                <w:r>
                  <w:rPr>
                    <w:rFonts w:ascii="Arial Narrow" w:eastAsia="Arial Narrow" w:hAnsi="Arial Narrow" w:cs="Arial Narrow"/>
                    <w:color w:val="000000"/>
                    <w:szCs w:val="21"/>
                    <w:lang w:bidi="ar"/>
                  </w:rPr>
                  <w:t>-185,804,978.42</w:t>
                </w:r>
              </w:p>
            </w:tc>
            <w:tc>
              <w:tcPr>
                <w:tcW w:w="1570" w:type="dxa"/>
                <w:vAlign w:val="center"/>
              </w:tcPr>
              <w:p w:rsidR="00513885" w:rsidRDefault="00D62869">
                <w:pPr>
                  <w:jc w:val="right"/>
                  <w:rPr>
                    <w:szCs w:val="21"/>
                  </w:rPr>
                </w:pPr>
                <w:r>
                  <w:rPr>
                    <w:rFonts w:hint="eastAsia"/>
                  </w:rPr>
                  <w:t>不适用</w:t>
                </w:r>
              </w:p>
            </w:tc>
          </w:tr>
          <w:tr w:rsidR="00513885">
            <w:tc>
              <w:tcPr>
                <w:tcW w:w="2964" w:type="dxa"/>
                <w:vAlign w:val="center"/>
              </w:tcPr>
              <w:p w:rsidR="00513885" w:rsidRDefault="00D62869">
                <w:pPr>
                  <w:rPr>
                    <w:szCs w:val="21"/>
                  </w:rPr>
                </w:pPr>
                <w:r>
                  <w:rPr>
                    <w:rFonts w:hint="eastAsia"/>
                    <w:szCs w:val="21"/>
                  </w:rPr>
                  <w:t>归属于上市公司股东的扣除非经常性损益的净利润</w:t>
                </w:r>
              </w:p>
            </w:tc>
            <w:tc>
              <w:tcPr>
                <w:tcW w:w="1680" w:type="dxa"/>
                <w:vAlign w:val="center"/>
              </w:tcPr>
              <w:p w:rsidR="00513885" w:rsidRDefault="00D62869">
                <w:pPr>
                  <w:jc w:val="right"/>
                  <w:textAlignment w:val="center"/>
                </w:pPr>
                <w:r>
                  <w:rPr>
                    <w:rFonts w:ascii="Arial Narrow" w:eastAsia="Arial Narrow" w:hAnsi="Arial Narrow" w:cs="Arial Narrow" w:hint="eastAsia"/>
                    <w:color w:val="000000"/>
                    <w:szCs w:val="21"/>
                    <w:lang w:bidi="ar"/>
                  </w:rPr>
                  <w:t>-129,243,505.68</w:t>
                </w:r>
              </w:p>
            </w:tc>
            <w:tc>
              <w:tcPr>
                <w:tcW w:w="1176" w:type="dxa"/>
                <w:vAlign w:val="center"/>
              </w:tcPr>
              <w:p w:rsidR="00513885" w:rsidRDefault="00D62869">
                <w:pPr>
                  <w:jc w:val="right"/>
                  <w:rPr>
                    <w:szCs w:val="21"/>
                  </w:rPr>
                </w:pPr>
                <w:r>
                  <w:rPr>
                    <w:rFonts w:hint="eastAsia"/>
                  </w:rPr>
                  <w:t>不适用</w:t>
                </w:r>
              </w:p>
            </w:tc>
            <w:tc>
              <w:tcPr>
                <w:tcW w:w="1659" w:type="dxa"/>
                <w:vAlign w:val="center"/>
              </w:tcPr>
              <w:p w:rsidR="00513885" w:rsidRDefault="00D62869">
                <w:pPr>
                  <w:jc w:val="right"/>
                  <w:textAlignment w:val="center"/>
                </w:pPr>
                <w:r>
                  <w:rPr>
                    <w:rFonts w:ascii="Arial Narrow" w:eastAsia="Arial Narrow" w:hAnsi="Arial Narrow" w:cs="Arial Narrow"/>
                    <w:color w:val="000000"/>
                    <w:szCs w:val="21"/>
                    <w:lang w:bidi="ar"/>
                  </w:rPr>
                  <w:t>-275,029,106.06</w:t>
                </w:r>
              </w:p>
            </w:tc>
            <w:tc>
              <w:tcPr>
                <w:tcW w:w="1570" w:type="dxa"/>
                <w:vAlign w:val="center"/>
              </w:tcPr>
              <w:p w:rsidR="00513885" w:rsidRDefault="00D62869">
                <w:pPr>
                  <w:jc w:val="right"/>
                  <w:rPr>
                    <w:szCs w:val="21"/>
                  </w:rPr>
                </w:pPr>
                <w:r>
                  <w:rPr>
                    <w:rFonts w:hint="eastAsia"/>
                  </w:rPr>
                  <w:t>不适用</w:t>
                </w:r>
              </w:p>
            </w:tc>
          </w:tr>
          <w:tr w:rsidR="00513885">
            <w:tc>
              <w:tcPr>
                <w:tcW w:w="2964" w:type="dxa"/>
                <w:vAlign w:val="center"/>
              </w:tcPr>
              <w:p w:rsidR="00513885" w:rsidRDefault="00D62869">
                <w:pPr>
                  <w:rPr>
                    <w:szCs w:val="21"/>
                  </w:rPr>
                </w:pPr>
                <w:r>
                  <w:rPr>
                    <w:rFonts w:hint="eastAsia"/>
                    <w:szCs w:val="21"/>
                  </w:rPr>
                  <w:t>经营活动产生的现金流量净额</w:t>
                </w:r>
              </w:p>
            </w:tc>
            <w:tc>
              <w:tcPr>
                <w:tcW w:w="1680" w:type="dxa"/>
                <w:vAlign w:val="center"/>
              </w:tcPr>
              <w:p w:rsidR="00513885" w:rsidRDefault="00D62869">
                <w:pPr>
                  <w:jc w:val="center"/>
                  <w:rPr>
                    <w:szCs w:val="21"/>
                    <w:highlight w:val="yellow"/>
                  </w:rPr>
                </w:pPr>
                <w:r>
                  <w:rPr>
                    <w:rFonts w:hint="eastAsia"/>
                    <w:szCs w:val="21"/>
                  </w:rPr>
                  <w:t>不适用</w:t>
                </w:r>
              </w:p>
            </w:tc>
            <w:tc>
              <w:tcPr>
                <w:tcW w:w="1176" w:type="dxa"/>
                <w:vAlign w:val="center"/>
              </w:tcPr>
              <w:p w:rsidR="00513885" w:rsidRDefault="00D62869">
                <w:pPr>
                  <w:jc w:val="center"/>
                  <w:rPr>
                    <w:szCs w:val="21"/>
                  </w:rPr>
                </w:pPr>
                <w:r>
                  <w:rPr>
                    <w:rFonts w:hint="eastAsia"/>
                    <w:szCs w:val="21"/>
                  </w:rPr>
                  <w:t>不适用</w:t>
                </w:r>
              </w:p>
            </w:tc>
            <w:tc>
              <w:tcPr>
                <w:tcW w:w="1659" w:type="dxa"/>
                <w:vAlign w:val="center"/>
              </w:tcPr>
              <w:p w:rsidR="00513885" w:rsidRDefault="00D62869">
                <w:pPr>
                  <w:jc w:val="right"/>
                  <w:textAlignment w:val="center"/>
                </w:pPr>
                <w:r>
                  <w:rPr>
                    <w:rFonts w:ascii="Arial Narrow" w:eastAsia="Arial Narrow" w:hAnsi="Arial Narrow" w:cs="Arial Narrow"/>
                    <w:color w:val="000000"/>
                    <w:szCs w:val="21"/>
                    <w:lang w:bidi="ar"/>
                  </w:rPr>
                  <w:t>-374,612,357.23</w:t>
                </w:r>
              </w:p>
            </w:tc>
            <w:tc>
              <w:tcPr>
                <w:tcW w:w="1570" w:type="dxa"/>
                <w:vAlign w:val="center"/>
              </w:tcPr>
              <w:p w:rsidR="00513885" w:rsidRDefault="00D62869">
                <w:pPr>
                  <w:jc w:val="right"/>
                  <w:rPr>
                    <w:szCs w:val="21"/>
                  </w:rPr>
                </w:pPr>
                <w:r>
                  <w:rPr>
                    <w:rFonts w:hint="eastAsia"/>
                  </w:rPr>
                  <w:t>不适用</w:t>
                </w:r>
              </w:p>
            </w:tc>
          </w:tr>
          <w:tr w:rsidR="00513885">
            <w:tc>
              <w:tcPr>
                <w:tcW w:w="2964" w:type="dxa"/>
                <w:vAlign w:val="center"/>
              </w:tcPr>
              <w:p w:rsidR="00513885" w:rsidRDefault="00D62869">
                <w:pPr>
                  <w:rPr>
                    <w:szCs w:val="21"/>
                  </w:rPr>
                </w:pPr>
                <w:r>
                  <w:rPr>
                    <w:rFonts w:hint="eastAsia"/>
                    <w:szCs w:val="21"/>
                  </w:rPr>
                  <w:t>基本每股收益（元</w:t>
                </w:r>
                <w:r>
                  <w:rPr>
                    <w:rFonts w:hint="eastAsia"/>
                    <w:szCs w:val="21"/>
                  </w:rPr>
                  <w:t>/</w:t>
                </w:r>
                <w:r>
                  <w:rPr>
                    <w:rFonts w:hint="eastAsia"/>
                    <w:szCs w:val="21"/>
                  </w:rPr>
                  <w:t>股）</w:t>
                </w:r>
              </w:p>
            </w:tc>
            <w:tc>
              <w:tcPr>
                <w:tcW w:w="1680" w:type="dxa"/>
                <w:vAlign w:val="center"/>
              </w:tcPr>
              <w:p w:rsidR="00513885" w:rsidRDefault="00D62869">
                <w:pPr>
                  <w:jc w:val="right"/>
                  <w:textAlignment w:val="center"/>
                </w:pPr>
                <w:r>
                  <w:rPr>
                    <w:rFonts w:ascii="Arial Narrow" w:eastAsia="Arial Narrow" w:hAnsi="Arial Narrow" w:cs="Arial Narrow"/>
                    <w:color w:val="000000"/>
                    <w:szCs w:val="21"/>
                    <w:lang w:bidi="ar"/>
                  </w:rPr>
                  <w:t>-0.024</w:t>
                </w:r>
              </w:p>
            </w:tc>
            <w:tc>
              <w:tcPr>
                <w:tcW w:w="1176" w:type="dxa"/>
                <w:vAlign w:val="center"/>
              </w:tcPr>
              <w:p w:rsidR="00513885" w:rsidRDefault="00D62869">
                <w:pPr>
                  <w:jc w:val="right"/>
                  <w:rPr>
                    <w:szCs w:val="21"/>
                  </w:rPr>
                </w:pPr>
                <w:r>
                  <w:rPr>
                    <w:rFonts w:hint="eastAsia"/>
                  </w:rPr>
                  <w:t>不适用</w:t>
                </w:r>
              </w:p>
            </w:tc>
            <w:tc>
              <w:tcPr>
                <w:tcW w:w="1659" w:type="dxa"/>
                <w:vAlign w:val="center"/>
              </w:tcPr>
              <w:p w:rsidR="00513885" w:rsidRDefault="00D62869">
                <w:pPr>
                  <w:jc w:val="right"/>
                  <w:textAlignment w:val="center"/>
                </w:pPr>
                <w:r>
                  <w:rPr>
                    <w:rFonts w:ascii="Arial Narrow" w:eastAsia="Arial Narrow" w:hAnsi="Arial Narrow" w:cs="Arial Narrow" w:hint="eastAsia"/>
                    <w:color w:val="000000"/>
                    <w:szCs w:val="21"/>
                    <w:lang w:bidi="ar"/>
                  </w:rPr>
                  <w:t>-0.042</w:t>
                </w:r>
              </w:p>
            </w:tc>
            <w:tc>
              <w:tcPr>
                <w:tcW w:w="1570" w:type="dxa"/>
                <w:vAlign w:val="center"/>
              </w:tcPr>
              <w:p w:rsidR="00513885" w:rsidRDefault="00D62869">
                <w:pPr>
                  <w:jc w:val="right"/>
                  <w:rPr>
                    <w:szCs w:val="21"/>
                  </w:rPr>
                </w:pPr>
                <w:r>
                  <w:rPr>
                    <w:rFonts w:hint="eastAsia"/>
                  </w:rPr>
                  <w:t>不适用</w:t>
                </w:r>
              </w:p>
            </w:tc>
          </w:tr>
          <w:tr w:rsidR="00513885">
            <w:tc>
              <w:tcPr>
                <w:tcW w:w="2964" w:type="dxa"/>
                <w:vAlign w:val="center"/>
              </w:tcPr>
              <w:p w:rsidR="00513885" w:rsidRDefault="00D62869">
                <w:pPr>
                  <w:rPr>
                    <w:szCs w:val="21"/>
                  </w:rPr>
                </w:pPr>
                <w:r>
                  <w:rPr>
                    <w:rFonts w:hint="eastAsia"/>
                    <w:szCs w:val="21"/>
                  </w:rPr>
                  <w:t>稀释每股收益（元</w:t>
                </w:r>
                <w:r>
                  <w:rPr>
                    <w:rFonts w:hint="eastAsia"/>
                    <w:szCs w:val="21"/>
                  </w:rPr>
                  <w:t>/</w:t>
                </w:r>
                <w:r>
                  <w:rPr>
                    <w:rFonts w:hint="eastAsia"/>
                    <w:szCs w:val="21"/>
                  </w:rPr>
                  <w:t>股）</w:t>
                </w:r>
              </w:p>
            </w:tc>
            <w:tc>
              <w:tcPr>
                <w:tcW w:w="1680" w:type="dxa"/>
                <w:vAlign w:val="center"/>
              </w:tcPr>
              <w:p w:rsidR="00513885" w:rsidRDefault="00D62869">
                <w:pPr>
                  <w:jc w:val="right"/>
                  <w:textAlignment w:val="center"/>
                </w:pPr>
                <w:r>
                  <w:rPr>
                    <w:rFonts w:ascii="Arial Narrow" w:eastAsia="Arial Narrow" w:hAnsi="Arial Narrow" w:cs="Arial Narrow" w:hint="eastAsia"/>
                    <w:color w:val="000000"/>
                    <w:szCs w:val="21"/>
                    <w:lang w:bidi="ar"/>
                  </w:rPr>
                  <w:t>-0.024</w:t>
                </w:r>
              </w:p>
            </w:tc>
            <w:tc>
              <w:tcPr>
                <w:tcW w:w="1176" w:type="dxa"/>
                <w:vAlign w:val="center"/>
              </w:tcPr>
              <w:p w:rsidR="00513885" w:rsidRDefault="00D62869">
                <w:pPr>
                  <w:jc w:val="right"/>
                  <w:rPr>
                    <w:szCs w:val="21"/>
                  </w:rPr>
                </w:pPr>
                <w:r>
                  <w:rPr>
                    <w:rFonts w:hint="eastAsia"/>
                  </w:rPr>
                  <w:t>不适用</w:t>
                </w:r>
              </w:p>
            </w:tc>
            <w:tc>
              <w:tcPr>
                <w:tcW w:w="1659" w:type="dxa"/>
                <w:vAlign w:val="center"/>
              </w:tcPr>
              <w:p w:rsidR="00513885" w:rsidRDefault="00D62869">
                <w:pPr>
                  <w:jc w:val="right"/>
                  <w:textAlignment w:val="center"/>
                </w:pPr>
                <w:r>
                  <w:rPr>
                    <w:rFonts w:ascii="Arial Narrow" w:eastAsia="Arial Narrow" w:hAnsi="Arial Narrow" w:cs="Arial Narrow" w:hint="eastAsia"/>
                    <w:color w:val="000000"/>
                    <w:szCs w:val="21"/>
                    <w:lang w:bidi="ar"/>
                  </w:rPr>
                  <w:t>-0.042</w:t>
                </w:r>
              </w:p>
            </w:tc>
            <w:tc>
              <w:tcPr>
                <w:tcW w:w="1570" w:type="dxa"/>
                <w:vAlign w:val="center"/>
              </w:tcPr>
              <w:p w:rsidR="00513885" w:rsidRDefault="00D62869">
                <w:pPr>
                  <w:jc w:val="right"/>
                  <w:rPr>
                    <w:szCs w:val="21"/>
                  </w:rPr>
                </w:pPr>
                <w:r>
                  <w:rPr>
                    <w:rFonts w:hint="eastAsia"/>
                  </w:rPr>
                  <w:t>不适用</w:t>
                </w:r>
              </w:p>
            </w:tc>
          </w:tr>
          <w:tr w:rsidR="00513885">
            <w:tc>
              <w:tcPr>
                <w:tcW w:w="2964" w:type="dxa"/>
                <w:vAlign w:val="center"/>
              </w:tcPr>
              <w:p w:rsidR="00513885" w:rsidRDefault="00D62869">
                <w:pPr>
                  <w:rPr>
                    <w:szCs w:val="21"/>
                  </w:rPr>
                </w:pPr>
                <w:r>
                  <w:rPr>
                    <w:rFonts w:hint="eastAsia"/>
                    <w:szCs w:val="21"/>
                  </w:rPr>
                  <w:t>加权平均净资产收益率</w:t>
                </w:r>
                <w:r>
                  <w:rPr>
                    <w:szCs w:val="21"/>
                  </w:rPr>
                  <w:t>（</w:t>
                </w:r>
                <w:r>
                  <w:rPr>
                    <w:rFonts w:hint="eastAsia"/>
                    <w:szCs w:val="21"/>
                  </w:rPr>
                  <w:t>%</w:t>
                </w:r>
                <w:r>
                  <w:rPr>
                    <w:szCs w:val="21"/>
                  </w:rPr>
                  <w:t>）</w:t>
                </w:r>
              </w:p>
            </w:tc>
            <w:tc>
              <w:tcPr>
                <w:tcW w:w="1680" w:type="dxa"/>
                <w:vAlign w:val="center"/>
              </w:tcPr>
              <w:p w:rsidR="00513885" w:rsidRDefault="00D62869">
                <w:pPr>
                  <w:jc w:val="right"/>
                  <w:textAlignment w:val="center"/>
                </w:pPr>
                <w:r>
                  <w:rPr>
                    <w:rFonts w:ascii="Arial Narrow" w:eastAsia="Arial Narrow" w:hAnsi="Arial Narrow" w:cs="Arial Narrow"/>
                    <w:color w:val="000000"/>
                    <w:szCs w:val="21"/>
                    <w:lang w:bidi="ar"/>
                  </w:rPr>
                  <w:t>-0.87</w:t>
                </w:r>
              </w:p>
            </w:tc>
            <w:tc>
              <w:tcPr>
                <w:tcW w:w="1176" w:type="dxa"/>
                <w:vAlign w:val="center"/>
              </w:tcPr>
              <w:p w:rsidR="00513885" w:rsidRDefault="00D62869">
                <w:pPr>
                  <w:jc w:val="center"/>
                  <w:rPr>
                    <w:szCs w:val="21"/>
                  </w:rPr>
                </w:pPr>
                <w:r>
                  <w:rPr>
                    <w:rFonts w:hint="eastAsia"/>
                  </w:rPr>
                  <w:t>减少</w:t>
                </w:r>
                <w:r>
                  <w:rPr>
                    <w:rFonts w:hint="eastAsia"/>
                  </w:rPr>
                  <w:t>0.72</w:t>
                </w:r>
                <w:r>
                  <w:rPr>
                    <w:rFonts w:hint="eastAsia"/>
                  </w:rPr>
                  <w:t>个百分点</w:t>
                </w:r>
              </w:p>
            </w:tc>
            <w:tc>
              <w:tcPr>
                <w:tcW w:w="1659" w:type="dxa"/>
                <w:vAlign w:val="center"/>
              </w:tcPr>
              <w:p w:rsidR="00513885" w:rsidRDefault="00D62869">
                <w:pPr>
                  <w:jc w:val="right"/>
                  <w:textAlignment w:val="center"/>
                </w:pPr>
                <w:r>
                  <w:rPr>
                    <w:rFonts w:ascii="Arial Narrow" w:eastAsia="Arial Narrow" w:hAnsi="Arial Narrow" w:cs="Arial Narrow" w:hint="eastAsia"/>
                    <w:color w:val="000000"/>
                    <w:szCs w:val="21"/>
                    <w:lang w:bidi="ar"/>
                  </w:rPr>
                  <w:t>-1.50</w:t>
                </w:r>
              </w:p>
            </w:tc>
            <w:tc>
              <w:tcPr>
                <w:tcW w:w="1570" w:type="dxa"/>
                <w:vAlign w:val="center"/>
              </w:tcPr>
              <w:p w:rsidR="00513885" w:rsidRDefault="00D62869">
                <w:pPr>
                  <w:jc w:val="center"/>
                  <w:rPr>
                    <w:szCs w:val="21"/>
                  </w:rPr>
                </w:pPr>
                <w:r>
                  <w:rPr>
                    <w:rFonts w:hint="eastAsia"/>
                  </w:rPr>
                  <w:t>减少</w:t>
                </w:r>
                <w:r>
                  <w:rPr>
                    <w:rFonts w:hint="eastAsia"/>
                  </w:rPr>
                  <w:t>1.24</w:t>
                </w:r>
                <w:r>
                  <w:rPr>
                    <w:rFonts w:hint="eastAsia"/>
                  </w:rPr>
                  <w:t>个百分点</w:t>
                </w:r>
              </w:p>
            </w:tc>
          </w:tr>
          <w:tr w:rsidR="00513885">
            <w:tc>
              <w:tcPr>
                <w:tcW w:w="2964" w:type="dxa"/>
                <w:vAlign w:val="center"/>
              </w:tcPr>
              <w:p w:rsidR="00513885" w:rsidRDefault="00513885">
                <w:pPr>
                  <w:rPr>
                    <w:szCs w:val="21"/>
                  </w:rPr>
                </w:pPr>
              </w:p>
            </w:tc>
            <w:tc>
              <w:tcPr>
                <w:tcW w:w="1680" w:type="dxa"/>
                <w:vAlign w:val="center"/>
              </w:tcPr>
              <w:sdt>
                <w:sdtPr>
                  <w:tag w:val="_PLD_f6c4ae82ae064b1b82a8bc744f160c06"/>
                  <w:id w:val="-673729287"/>
                </w:sdtPr>
                <w:sdtContent>
                  <w:p w:rsidR="00513885" w:rsidRDefault="00D62869">
                    <w:pPr>
                      <w:jc w:val="center"/>
                      <w:rPr>
                        <w:szCs w:val="21"/>
                      </w:rPr>
                    </w:pPr>
                    <w:r>
                      <w:rPr>
                        <w:rFonts w:hint="eastAsia"/>
                        <w:szCs w:val="21"/>
                      </w:rPr>
                      <w:t>本报告期末</w:t>
                    </w:r>
                  </w:p>
                </w:sdtContent>
              </w:sdt>
            </w:tc>
            <w:tc>
              <w:tcPr>
                <w:tcW w:w="2835" w:type="dxa"/>
                <w:gridSpan w:val="2"/>
                <w:vAlign w:val="center"/>
              </w:tcPr>
              <w:sdt>
                <w:sdtPr>
                  <w:tag w:val="_PLD_f85bddc7fab447fabd8b7e29f974da8d"/>
                  <w:id w:val="713855357"/>
                </w:sdtPr>
                <w:sdtContent>
                  <w:p w:rsidR="00513885" w:rsidRDefault="00D62869">
                    <w:pPr>
                      <w:jc w:val="center"/>
                      <w:rPr>
                        <w:szCs w:val="21"/>
                      </w:rPr>
                    </w:pPr>
                    <w:r>
                      <w:rPr>
                        <w:rFonts w:hint="eastAsia"/>
                        <w:szCs w:val="21"/>
                      </w:rPr>
                      <w:t>上年度末</w:t>
                    </w:r>
                  </w:p>
                </w:sdtContent>
              </w:sdt>
            </w:tc>
            <w:tc>
              <w:tcPr>
                <w:tcW w:w="1570" w:type="dxa"/>
                <w:vAlign w:val="center"/>
              </w:tcPr>
              <w:sdt>
                <w:sdtPr>
                  <w:tag w:val="_PLD_3ae2f5fcae354a3da0333b3244ba14a9"/>
                  <w:id w:val="-1105961480"/>
                </w:sdtPr>
                <w:sdtContent>
                  <w:p w:rsidR="00513885" w:rsidRDefault="00D62869">
                    <w:pPr>
                      <w:jc w:val="center"/>
                      <w:rPr>
                        <w:szCs w:val="21"/>
                      </w:rPr>
                    </w:pPr>
                    <w:r>
                      <w:rPr>
                        <w:rFonts w:hint="eastAsia"/>
                        <w:szCs w:val="21"/>
                      </w:rPr>
                      <w:t>本报告期末比</w:t>
                    </w:r>
                    <w:r>
                      <w:rPr>
                        <w:rFonts w:hint="eastAsia"/>
                        <w:szCs w:val="21"/>
                      </w:rPr>
                      <w:lastRenderedPageBreak/>
                      <w:t>上年度末增减变动幅度</w:t>
                    </w:r>
                    <w:r>
                      <w:rPr>
                        <w:rFonts w:hint="eastAsia"/>
                        <w:szCs w:val="21"/>
                      </w:rPr>
                      <w:t>(%)</w:t>
                    </w:r>
                  </w:p>
                </w:sdtContent>
              </w:sdt>
            </w:tc>
          </w:tr>
          <w:tr w:rsidR="00513885">
            <w:tc>
              <w:tcPr>
                <w:tcW w:w="2964" w:type="dxa"/>
                <w:vAlign w:val="center"/>
              </w:tcPr>
              <w:p w:rsidR="00513885" w:rsidRDefault="00D62869">
                <w:pPr>
                  <w:rPr>
                    <w:szCs w:val="21"/>
                  </w:rPr>
                </w:pPr>
                <w:r>
                  <w:rPr>
                    <w:rFonts w:hint="eastAsia"/>
                    <w:szCs w:val="21"/>
                  </w:rPr>
                  <w:lastRenderedPageBreak/>
                  <w:t>总资产</w:t>
                </w:r>
              </w:p>
            </w:tc>
            <w:tc>
              <w:tcPr>
                <w:tcW w:w="1680" w:type="dxa"/>
                <w:vAlign w:val="center"/>
              </w:tcPr>
              <w:p w:rsidR="00513885" w:rsidRDefault="00D62869">
                <w:pPr>
                  <w:jc w:val="right"/>
                  <w:textAlignment w:val="center"/>
                </w:pPr>
                <w:r>
                  <w:rPr>
                    <w:rFonts w:ascii="Arial Narrow" w:eastAsia="Arial Narrow" w:hAnsi="Arial Narrow" w:cs="Arial Narrow" w:hint="eastAsia"/>
                    <w:color w:val="000000"/>
                    <w:szCs w:val="21"/>
                    <w:lang w:bidi="ar"/>
                  </w:rPr>
                  <w:t>20,159,757,800.85</w:t>
                </w:r>
              </w:p>
            </w:tc>
            <w:tc>
              <w:tcPr>
                <w:tcW w:w="2835" w:type="dxa"/>
                <w:gridSpan w:val="2"/>
                <w:vAlign w:val="center"/>
              </w:tcPr>
              <w:p w:rsidR="00513885" w:rsidRDefault="00D62869">
                <w:pPr>
                  <w:jc w:val="right"/>
                  <w:rPr>
                    <w:rFonts w:ascii="Arial Narrow" w:hAnsi="Arial Narrow" w:cs="Arial Narrow"/>
                    <w:szCs w:val="21"/>
                  </w:rPr>
                </w:pPr>
                <w:r>
                  <w:rPr>
                    <w:rFonts w:ascii="Arial Narrow" w:hAnsi="Arial Narrow" w:cs="Arial Narrow" w:hint="eastAsia"/>
                  </w:rPr>
                  <w:t>21,172,865,094.07</w:t>
                </w:r>
              </w:p>
            </w:tc>
            <w:tc>
              <w:tcPr>
                <w:tcW w:w="1570" w:type="dxa"/>
                <w:vAlign w:val="center"/>
              </w:tcPr>
              <w:p w:rsidR="00513885" w:rsidRDefault="00D62869">
                <w:pPr>
                  <w:jc w:val="right"/>
                  <w:textAlignment w:val="center"/>
                  <w:rPr>
                    <w:szCs w:val="21"/>
                  </w:rPr>
                </w:pPr>
                <w:r>
                  <w:rPr>
                    <w:rFonts w:ascii="Arial Narrow" w:eastAsia="Arial Narrow" w:hAnsi="Arial Narrow" w:cs="Arial Narrow" w:hint="eastAsia"/>
                    <w:color w:val="000000"/>
                    <w:szCs w:val="21"/>
                    <w:lang w:bidi="ar"/>
                  </w:rPr>
                  <w:t>-4.78</w:t>
                </w:r>
              </w:p>
            </w:tc>
          </w:tr>
          <w:tr w:rsidR="00513885">
            <w:tc>
              <w:tcPr>
                <w:tcW w:w="2964" w:type="dxa"/>
                <w:vAlign w:val="center"/>
              </w:tcPr>
              <w:p w:rsidR="00513885" w:rsidRDefault="00D62869">
                <w:pPr>
                  <w:rPr>
                    <w:szCs w:val="21"/>
                  </w:rPr>
                </w:pPr>
                <w:r>
                  <w:rPr>
                    <w:rFonts w:hint="eastAsia"/>
                    <w:szCs w:val="21"/>
                  </w:rPr>
                  <w:t>归属于上市公司股东的所有者权益</w:t>
                </w:r>
              </w:p>
            </w:tc>
            <w:tc>
              <w:tcPr>
                <w:tcW w:w="1680" w:type="dxa"/>
                <w:vAlign w:val="center"/>
              </w:tcPr>
              <w:p w:rsidR="00513885" w:rsidRDefault="00D62869">
                <w:pPr>
                  <w:jc w:val="right"/>
                  <w:textAlignment w:val="center"/>
                </w:pPr>
                <w:r>
                  <w:rPr>
                    <w:rFonts w:ascii="Arial Narrow" w:eastAsia="Arial Narrow" w:hAnsi="Arial Narrow" w:cs="Arial Narrow" w:hint="eastAsia"/>
                    <w:color w:val="000000"/>
                    <w:szCs w:val="21"/>
                    <w:lang w:bidi="ar"/>
                  </w:rPr>
                  <w:t>12,327,339,966.01</w:t>
                </w:r>
              </w:p>
            </w:tc>
            <w:tc>
              <w:tcPr>
                <w:tcW w:w="2835" w:type="dxa"/>
                <w:gridSpan w:val="2"/>
                <w:vAlign w:val="center"/>
              </w:tcPr>
              <w:p w:rsidR="00513885" w:rsidRDefault="00D62869">
                <w:pPr>
                  <w:jc w:val="right"/>
                  <w:rPr>
                    <w:rFonts w:ascii="Arial Narrow" w:hAnsi="Arial Narrow" w:cs="Arial Narrow"/>
                    <w:szCs w:val="21"/>
                  </w:rPr>
                </w:pPr>
                <w:r>
                  <w:rPr>
                    <w:rFonts w:ascii="Arial Narrow" w:hAnsi="Arial Narrow" w:cs="Arial Narrow" w:hint="eastAsia"/>
                  </w:rPr>
                  <w:t>12,613,688,608.06</w:t>
                </w:r>
              </w:p>
            </w:tc>
            <w:tc>
              <w:tcPr>
                <w:tcW w:w="1570" w:type="dxa"/>
                <w:vAlign w:val="center"/>
              </w:tcPr>
              <w:p w:rsidR="00513885" w:rsidRDefault="00D62869">
                <w:pPr>
                  <w:jc w:val="right"/>
                  <w:textAlignment w:val="center"/>
                  <w:rPr>
                    <w:szCs w:val="21"/>
                  </w:rPr>
                </w:pPr>
                <w:r>
                  <w:rPr>
                    <w:rFonts w:ascii="Arial Narrow" w:eastAsia="Arial Narrow" w:hAnsi="Arial Narrow" w:cs="Arial Narrow"/>
                    <w:color w:val="000000"/>
                    <w:szCs w:val="21"/>
                    <w:lang w:bidi="ar"/>
                  </w:rPr>
                  <w:t>-2.27</w:t>
                </w:r>
              </w:p>
            </w:tc>
          </w:tr>
        </w:tbl>
        <w:p w:rsidR="00513885" w:rsidRDefault="00D62869">
          <w:pPr>
            <w:spacing w:line="360" w:lineRule="auto"/>
            <w:rPr>
              <w:rFonts w:cs="宋体"/>
              <w:szCs w:val="21"/>
            </w:rPr>
          </w:pPr>
          <w:r>
            <w:rPr>
              <w:rFonts w:cs="宋体" w:hint="eastAsia"/>
              <w:szCs w:val="21"/>
            </w:rPr>
            <w:t>注：“本报告期”指本季度初至本季度末</w:t>
          </w:r>
          <w:r>
            <w:rPr>
              <w:rFonts w:cs="宋体" w:hint="eastAsia"/>
              <w:szCs w:val="21"/>
            </w:rPr>
            <w:t>3</w:t>
          </w:r>
          <w:r>
            <w:rPr>
              <w:rFonts w:cs="宋体" w:hint="eastAsia"/>
              <w:szCs w:val="21"/>
            </w:rPr>
            <w:t>个月期间，下同。</w:t>
          </w:r>
        </w:p>
      </w:sdtContent>
    </w:sdt>
    <w:p w:rsidR="00513885" w:rsidRDefault="00D62869">
      <w:pPr>
        <w:pStyle w:val="2"/>
        <w:numPr>
          <w:ilvl w:val="0"/>
          <w:numId w:val="3"/>
        </w:numPr>
        <w:tabs>
          <w:tab w:val="left" w:pos="360"/>
          <w:tab w:val="left" w:pos="728"/>
        </w:tabs>
        <w:spacing w:before="0" w:after="0" w:line="360" w:lineRule="auto"/>
      </w:pPr>
      <w:bookmarkStart w:id="3" w:name="_Hlk83628548"/>
      <w:bookmarkStart w:id="4" w:name="_Hlk24640273"/>
      <w:bookmarkStart w:id="5" w:name="_Hlk177137165"/>
      <w:bookmarkStart w:id="6" w:name="_Hlk176867619"/>
      <w:bookmarkStart w:id="7" w:name="_Hlk41554412"/>
      <w:bookmarkEnd w:id="3"/>
      <w:bookmarkEnd w:id="4"/>
      <w:r>
        <w:rPr>
          <w:rFonts w:hint="eastAsia"/>
        </w:rPr>
        <w:t>非经常性损益项目和金额</w:t>
      </w:r>
    </w:p>
    <w:sdt>
      <w:sdtPr>
        <w:rPr>
          <w:szCs w:val="21"/>
        </w:rPr>
        <w:alias w:val="是否适用：扣除非经常性损益项目和金额[双击切换]"/>
        <w:tag w:val="_GBC_448408c8f06d46b4a91a17fd3243f936"/>
        <w:id w:val="1481583589"/>
        <w:placeholder>
          <w:docPart w:val="GBC22222222222222222222222222222"/>
        </w:placeholder>
      </w:sdtPr>
      <w:sdtContent>
        <w:p w:rsidR="00513885" w:rsidRDefault="00D62869">
          <w:pPr>
            <w:rPr>
              <w:szCs w:val="21"/>
            </w:rPr>
          </w:pPr>
          <w:r>
            <w:rPr>
              <w:rFonts w:ascii="宋体" w:hAnsi="宋体"/>
              <w:szCs w:val="21"/>
            </w:rPr>
            <w:fldChar w:fldCharType="begin"/>
          </w:r>
          <w:r>
            <w:rPr>
              <w:rFonts w:ascii="宋体" w:hAnsi="宋体" w:hint="eastAsia"/>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13885" w:rsidRDefault="00D62869">
      <w:pPr>
        <w:jc w:val="right"/>
        <w:rPr>
          <w:szCs w:val="21"/>
        </w:rPr>
      </w:pPr>
      <w:r>
        <w:rPr>
          <w:rFonts w:hint="eastAsia"/>
          <w:szCs w:val="21"/>
        </w:rPr>
        <w:t>单位</w:t>
      </w:r>
      <w:r>
        <w:rPr>
          <w:rFonts w:hint="eastAsia"/>
          <w:szCs w:val="21"/>
        </w:rPr>
        <w:t>:</w:t>
      </w:r>
      <w:sdt>
        <w:sdtPr>
          <w:rPr>
            <w:rFonts w:hint="eastAsia"/>
            <w:szCs w:val="21"/>
          </w:rPr>
          <w:alias w:val="单位：扣除非经常性损益项目和金额"/>
          <w:tag w:val="_GBC_a9fc9b449e8e4c6b98909fd2474bc0ae"/>
          <w:id w:val="1048416134"/>
          <w:placeholder>
            <w:docPart w:val="GBC22222222222222222222222222222"/>
          </w:placeholder>
          <w:dataBinding w:prefixMappings="xmlns:clcid-ci-qr='clcid-ci-qr'" w:xpath="/*/clcid-ci-qr:DanWeiKouChuFeiJingChangXingSunYiXiangMuHeJinE[not(@periodRef)]" w:storeItemID="{42DEBF9A-6816-48AE-BADD-E3125C474CD9}"/>
          <w:comboBox w:lastValue="元">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r>
        <w:rPr>
          <w:rFonts w:hint="eastAsia"/>
          <w:szCs w:val="21"/>
        </w:rPr>
        <w:t>:</w:t>
      </w:r>
      <w:sdt>
        <w:sdtPr>
          <w:rPr>
            <w:rFonts w:hint="eastAsia"/>
            <w:szCs w:val="21"/>
          </w:rPr>
          <w:alias w:val="币种：扣除非经常性损益项目和金额"/>
          <w:tag w:val="_GBC_70a8fc63f8754847b9bd8e7c4d7797f6"/>
          <w:id w:val="1570924169"/>
          <w:placeholder>
            <w:docPart w:val="GBC22222222222222222222222222222"/>
          </w:placeholder>
          <w:dataBinding w:prefixMappings="xmlns:clcid-ci-qr='clcid-ci-qr'" w:xpath="/*/clcid-ci-qr:BiZhongKouChuFeiJingChangXingSunYiXiangMuHeJinE[not(@periodRef)]" w:storeItemID="{42DEBF9A-6816-48AE-BADD-E3125C474CD9}"/>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aff0"/>
        <w:tblW w:w="4975" w:type="pct"/>
        <w:tblLayout w:type="fixed"/>
        <w:tblLook w:val="04A0" w:firstRow="1" w:lastRow="0" w:firstColumn="1" w:lastColumn="0" w:noHBand="0" w:noVBand="1"/>
      </w:tblPr>
      <w:tblGrid>
        <w:gridCol w:w="6029"/>
        <w:gridCol w:w="1480"/>
        <w:gridCol w:w="1495"/>
      </w:tblGrid>
      <w:tr w:rsidR="00513885">
        <w:tc>
          <w:tcPr>
            <w:tcW w:w="3347" w:type="pct"/>
            <w:vAlign w:val="center"/>
          </w:tcPr>
          <w:sdt>
            <w:sdtPr>
              <w:tag w:val="_PLD_4ba2729985f3496a81cf5a9fc03aefc6"/>
              <w:id w:val="-234936051"/>
            </w:sdtPr>
            <w:sdtContent>
              <w:p w:rsidR="00513885" w:rsidRDefault="00D62869">
                <w:pPr>
                  <w:pStyle w:val="aff6"/>
                  <w:ind w:firstLineChars="0" w:firstLine="0"/>
                  <w:jc w:val="center"/>
                  <w:rPr>
                    <w:szCs w:val="21"/>
                  </w:rPr>
                </w:pPr>
                <w:r>
                  <w:rPr>
                    <w:rFonts w:hint="eastAsia"/>
                    <w:szCs w:val="21"/>
                  </w:rPr>
                  <w:t>非经常性损益项目</w:t>
                </w:r>
              </w:p>
            </w:sdtContent>
          </w:sdt>
        </w:tc>
        <w:tc>
          <w:tcPr>
            <w:tcW w:w="822" w:type="pct"/>
            <w:vAlign w:val="center"/>
          </w:tcPr>
          <w:sdt>
            <w:sdtPr>
              <w:tag w:val="_PLD_13720f1557d949f583e6b075e0658b86"/>
              <w:id w:val="800108695"/>
            </w:sdtPr>
            <w:sdtContent>
              <w:p w:rsidR="00513885" w:rsidRDefault="00D62869">
                <w:pPr>
                  <w:pStyle w:val="aff6"/>
                  <w:ind w:firstLineChars="0" w:firstLine="0"/>
                  <w:jc w:val="center"/>
                  <w:rPr>
                    <w:szCs w:val="21"/>
                  </w:rPr>
                </w:pPr>
                <w:r>
                  <w:rPr>
                    <w:rFonts w:hint="eastAsia"/>
                  </w:rPr>
                  <w:t>本期</w:t>
                </w:r>
                <w:r>
                  <w:rPr>
                    <w:rFonts w:hint="eastAsia"/>
                    <w:szCs w:val="21"/>
                  </w:rPr>
                  <w:t>金额</w:t>
                </w:r>
              </w:p>
            </w:sdtContent>
          </w:sdt>
        </w:tc>
        <w:tc>
          <w:tcPr>
            <w:tcW w:w="830" w:type="pct"/>
            <w:vAlign w:val="center"/>
          </w:tcPr>
          <w:sdt>
            <w:sdtPr>
              <w:tag w:val="_PLD_0b7caf307d744e629b3659af37d72358"/>
              <w:id w:val="-163792834"/>
            </w:sdtPr>
            <w:sdtContent>
              <w:p w:rsidR="00513885" w:rsidRDefault="00D62869">
                <w:pPr>
                  <w:pStyle w:val="aff6"/>
                  <w:ind w:firstLineChars="0" w:firstLine="0"/>
                  <w:jc w:val="center"/>
                </w:pPr>
                <w:r>
                  <w:rPr>
                    <w:rFonts w:hint="eastAsia"/>
                  </w:rPr>
                  <w:t>年初</w:t>
                </w:r>
                <w:proofErr w:type="gramStart"/>
                <w:r>
                  <w:rPr>
                    <w:rFonts w:hint="eastAsia"/>
                  </w:rPr>
                  <w:t>至报告</w:t>
                </w:r>
                <w:proofErr w:type="gramEnd"/>
                <w:r>
                  <w:rPr>
                    <w:rFonts w:hint="eastAsia"/>
                  </w:rPr>
                  <w:t>期末金额</w:t>
                </w:r>
              </w:p>
            </w:sdtContent>
          </w:sdt>
        </w:tc>
      </w:tr>
      <w:tr w:rsidR="00513885">
        <w:tc>
          <w:tcPr>
            <w:tcW w:w="3347" w:type="pct"/>
          </w:tcPr>
          <w:p w:rsidR="00513885" w:rsidRDefault="00D62869">
            <w:pPr>
              <w:pStyle w:val="aff6"/>
              <w:ind w:firstLineChars="0" w:firstLine="0"/>
              <w:rPr>
                <w:szCs w:val="21"/>
              </w:rPr>
            </w:pPr>
            <w:r>
              <w:rPr>
                <w:szCs w:val="21"/>
              </w:rPr>
              <w:t>非流动</w:t>
            </w:r>
            <w:r>
              <w:rPr>
                <w:rFonts w:hint="eastAsia"/>
                <w:szCs w:val="21"/>
              </w:rPr>
              <w:t>性</w:t>
            </w:r>
            <w:r>
              <w:rPr>
                <w:szCs w:val="21"/>
              </w:rPr>
              <w:t>资产处置损益</w:t>
            </w:r>
            <w:r>
              <w:rPr>
                <w:rFonts w:hint="eastAsia"/>
                <w:szCs w:val="21"/>
              </w:rPr>
              <w:t>，包括已计提资产减值准备的冲销部分</w:t>
            </w:r>
          </w:p>
        </w:tc>
        <w:tc>
          <w:tcPr>
            <w:tcW w:w="822" w:type="pct"/>
            <w:vAlign w:val="center"/>
          </w:tcPr>
          <w:p w:rsidR="00513885" w:rsidRDefault="00D62869">
            <w:pPr>
              <w:jc w:val="right"/>
              <w:textAlignment w:val="center"/>
              <w:rPr>
                <w:rFonts w:ascii="Arial Narrow" w:hAnsi="Arial Narrow" w:cs="Arial Narrow"/>
              </w:rPr>
            </w:pPr>
            <w:r>
              <w:rPr>
                <w:rFonts w:ascii="Arial Narrow" w:eastAsia="Arial Narrow" w:hAnsi="Arial Narrow" w:cs="Arial Narrow" w:hint="eastAsia"/>
                <w:color w:val="000000"/>
                <w:szCs w:val="21"/>
                <w:lang w:bidi="ar"/>
              </w:rPr>
              <w:t>1,853,837.23</w:t>
            </w:r>
          </w:p>
        </w:tc>
        <w:tc>
          <w:tcPr>
            <w:tcW w:w="830" w:type="pct"/>
            <w:vAlign w:val="center"/>
          </w:tcPr>
          <w:p w:rsidR="00513885" w:rsidRDefault="00D62869">
            <w:pPr>
              <w:jc w:val="right"/>
              <w:textAlignment w:val="center"/>
              <w:rPr>
                <w:rFonts w:ascii="Arial Narrow" w:hAnsi="Arial Narrow" w:cs="Arial Narrow"/>
              </w:rPr>
            </w:pPr>
            <w:r>
              <w:rPr>
                <w:rFonts w:ascii="Arial Narrow" w:eastAsia="Arial Narrow" w:hAnsi="Arial Narrow" w:cs="Arial Narrow" w:hint="eastAsia"/>
                <w:color w:val="000000"/>
                <w:szCs w:val="21"/>
                <w:lang w:bidi="ar"/>
              </w:rPr>
              <w:t>36,518,755.91</w:t>
            </w:r>
          </w:p>
        </w:tc>
      </w:tr>
      <w:tr w:rsidR="00513885">
        <w:tc>
          <w:tcPr>
            <w:tcW w:w="3347" w:type="pct"/>
          </w:tcPr>
          <w:p w:rsidR="00513885" w:rsidRDefault="00D62869">
            <w:pPr>
              <w:pStyle w:val="aff6"/>
              <w:ind w:firstLineChars="0" w:firstLine="0"/>
              <w:rPr>
                <w:szCs w:val="21"/>
              </w:rPr>
            </w:pPr>
            <w:r>
              <w:rPr>
                <w:szCs w:val="21"/>
              </w:rPr>
              <w:t>计入当期损益的政府补助</w:t>
            </w:r>
            <w:r>
              <w:rPr>
                <w:rFonts w:hint="eastAsia"/>
                <w:szCs w:val="21"/>
              </w:rPr>
              <w:t>，但与公司正常经营业务密切相关、符合国家政策规定、按照确定的标准享有、对公司损益产生持续影响的政府补助除外</w:t>
            </w:r>
          </w:p>
        </w:tc>
        <w:tc>
          <w:tcPr>
            <w:tcW w:w="822" w:type="pct"/>
            <w:vAlign w:val="center"/>
          </w:tcPr>
          <w:p w:rsidR="00513885" w:rsidRDefault="00D62869">
            <w:pPr>
              <w:jc w:val="right"/>
              <w:textAlignment w:val="center"/>
              <w:rPr>
                <w:rFonts w:ascii="Arial Narrow" w:hAnsi="Arial Narrow" w:cs="Arial Narrow"/>
              </w:rPr>
            </w:pPr>
            <w:r>
              <w:rPr>
                <w:rFonts w:ascii="Arial Narrow" w:eastAsia="Arial Narrow" w:hAnsi="Arial Narrow" w:cs="Arial Narrow"/>
                <w:color w:val="000000"/>
                <w:szCs w:val="21"/>
                <w:lang w:bidi="ar"/>
              </w:rPr>
              <w:t>19,114,383.</w:t>
            </w:r>
            <w:r>
              <w:rPr>
                <w:rFonts w:ascii="Arial Narrow" w:eastAsia="Arial Narrow" w:hAnsi="Arial Narrow" w:cs="Arial Narrow" w:hint="eastAsia"/>
                <w:color w:val="000000"/>
                <w:szCs w:val="21"/>
                <w:lang w:bidi="ar"/>
              </w:rPr>
              <w:t>02</w:t>
            </w:r>
          </w:p>
        </w:tc>
        <w:tc>
          <w:tcPr>
            <w:tcW w:w="830" w:type="pct"/>
            <w:vAlign w:val="center"/>
          </w:tcPr>
          <w:p w:rsidR="00513885" w:rsidRDefault="00D62869">
            <w:pPr>
              <w:jc w:val="right"/>
              <w:textAlignment w:val="center"/>
              <w:rPr>
                <w:rFonts w:ascii="Arial Narrow" w:hAnsi="Arial Narrow" w:cs="Arial Narrow"/>
              </w:rPr>
            </w:pPr>
            <w:r>
              <w:rPr>
                <w:rFonts w:ascii="Arial Narrow" w:eastAsia="Arial Narrow" w:hAnsi="Arial Narrow" w:cs="Arial Narrow"/>
                <w:color w:val="000000"/>
                <w:szCs w:val="21"/>
                <w:lang w:bidi="ar"/>
              </w:rPr>
              <w:t>47,819,262.14</w:t>
            </w:r>
          </w:p>
        </w:tc>
      </w:tr>
      <w:tr w:rsidR="00513885">
        <w:tc>
          <w:tcPr>
            <w:tcW w:w="3347" w:type="pct"/>
          </w:tcPr>
          <w:p w:rsidR="00513885" w:rsidRDefault="00D62869">
            <w:pPr>
              <w:pStyle w:val="aff6"/>
              <w:ind w:firstLineChars="0" w:firstLine="0"/>
            </w:pPr>
            <w:r>
              <w:rPr>
                <w:rFonts w:hint="eastAsia"/>
              </w:rPr>
              <w:t>单独进行减值测试的应收款项减值准备转回</w:t>
            </w:r>
          </w:p>
        </w:tc>
        <w:tc>
          <w:tcPr>
            <w:tcW w:w="822" w:type="pct"/>
            <w:vAlign w:val="center"/>
          </w:tcPr>
          <w:p w:rsidR="00513885" w:rsidRDefault="00D62869">
            <w:pPr>
              <w:jc w:val="right"/>
              <w:textAlignment w:val="center"/>
              <w:rPr>
                <w:rFonts w:ascii="Arial Narrow" w:hAnsi="Arial Narrow" w:cs="Arial Narrow"/>
              </w:rPr>
            </w:pPr>
            <w:r>
              <w:rPr>
                <w:rFonts w:ascii="Arial Narrow" w:eastAsia="Arial Narrow" w:hAnsi="Arial Narrow" w:cs="Arial Narrow"/>
                <w:color w:val="000000"/>
                <w:szCs w:val="21"/>
                <w:lang w:bidi="ar"/>
              </w:rPr>
              <w:t>100,397.78</w:t>
            </w:r>
          </w:p>
        </w:tc>
        <w:tc>
          <w:tcPr>
            <w:tcW w:w="830" w:type="pct"/>
            <w:vAlign w:val="center"/>
          </w:tcPr>
          <w:p w:rsidR="00513885" w:rsidRDefault="00D62869">
            <w:pPr>
              <w:jc w:val="right"/>
              <w:textAlignment w:val="center"/>
              <w:rPr>
                <w:rFonts w:ascii="Arial Narrow" w:hAnsi="Arial Narrow" w:cs="Arial Narrow"/>
              </w:rPr>
            </w:pPr>
            <w:r>
              <w:rPr>
                <w:rFonts w:ascii="Arial Narrow" w:eastAsia="Arial Narrow" w:hAnsi="Arial Narrow" w:cs="Arial Narrow"/>
                <w:color w:val="000000"/>
                <w:szCs w:val="21"/>
                <w:lang w:bidi="ar"/>
              </w:rPr>
              <w:t>1,350,666.00</w:t>
            </w:r>
          </w:p>
        </w:tc>
      </w:tr>
      <w:tr w:rsidR="00513885">
        <w:tc>
          <w:tcPr>
            <w:tcW w:w="3347" w:type="pct"/>
          </w:tcPr>
          <w:p w:rsidR="00513885" w:rsidRDefault="00D62869">
            <w:pPr>
              <w:pStyle w:val="aff6"/>
              <w:ind w:firstLineChars="0" w:firstLine="0"/>
              <w:rPr>
                <w:szCs w:val="21"/>
              </w:rPr>
            </w:pPr>
            <w:r>
              <w:rPr>
                <w:szCs w:val="21"/>
              </w:rPr>
              <w:t>除上述各项之外的其他营业外收入和支出</w:t>
            </w:r>
          </w:p>
        </w:tc>
        <w:tc>
          <w:tcPr>
            <w:tcW w:w="822" w:type="pct"/>
            <w:vAlign w:val="center"/>
          </w:tcPr>
          <w:p w:rsidR="00513885" w:rsidRDefault="00D62869">
            <w:pPr>
              <w:jc w:val="right"/>
              <w:textAlignment w:val="center"/>
              <w:rPr>
                <w:rFonts w:ascii="Arial Narrow" w:hAnsi="Arial Narrow" w:cs="Arial Narrow"/>
              </w:rPr>
            </w:pPr>
            <w:r>
              <w:rPr>
                <w:rFonts w:ascii="Arial Narrow" w:eastAsia="Arial Narrow" w:hAnsi="Arial Narrow" w:cs="Arial Narrow"/>
                <w:color w:val="000000"/>
                <w:szCs w:val="21"/>
                <w:lang w:bidi="ar"/>
              </w:rPr>
              <w:t>888,598.82</w:t>
            </w:r>
          </w:p>
        </w:tc>
        <w:tc>
          <w:tcPr>
            <w:tcW w:w="830" w:type="pct"/>
            <w:vAlign w:val="center"/>
          </w:tcPr>
          <w:p w:rsidR="00513885" w:rsidRDefault="00D62869">
            <w:pPr>
              <w:jc w:val="right"/>
              <w:textAlignment w:val="center"/>
              <w:rPr>
                <w:rFonts w:ascii="Arial Narrow" w:hAnsi="Arial Narrow" w:cs="Arial Narrow"/>
              </w:rPr>
            </w:pPr>
            <w:r>
              <w:rPr>
                <w:rFonts w:ascii="Arial Narrow" w:eastAsia="Arial Narrow" w:hAnsi="Arial Narrow" w:cs="Arial Narrow"/>
                <w:color w:val="000000"/>
                <w:szCs w:val="21"/>
                <w:lang w:bidi="ar"/>
              </w:rPr>
              <w:t>4,052,527.77</w:t>
            </w:r>
          </w:p>
        </w:tc>
      </w:tr>
      <w:tr w:rsidR="00513885">
        <w:tc>
          <w:tcPr>
            <w:tcW w:w="3347" w:type="pct"/>
          </w:tcPr>
          <w:p w:rsidR="00513885" w:rsidRDefault="00D62869">
            <w:pPr>
              <w:pStyle w:val="aff6"/>
              <w:ind w:firstLineChars="0" w:firstLine="0"/>
              <w:rPr>
                <w:szCs w:val="21"/>
              </w:rPr>
            </w:pPr>
            <w:r>
              <w:rPr>
                <w:szCs w:val="21"/>
              </w:rPr>
              <w:t>其他符合非经常性损益定义的损益项目</w:t>
            </w:r>
          </w:p>
        </w:tc>
        <w:tc>
          <w:tcPr>
            <w:tcW w:w="822" w:type="pct"/>
            <w:vAlign w:val="center"/>
          </w:tcPr>
          <w:p w:rsidR="00513885" w:rsidRDefault="00D62869">
            <w:pPr>
              <w:jc w:val="right"/>
              <w:textAlignment w:val="center"/>
              <w:rPr>
                <w:rFonts w:ascii="Arial Narrow" w:hAnsi="Arial Narrow" w:cs="Arial Narrow"/>
              </w:rPr>
            </w:pPr>
            <w:r>
              <w:rPr>
                <w:rFonts w:ascii="Arial Narrow" w:eastAsia="Arial Narrow" w:hAnsi="Arial Narrow" w:cs="Arial Narrow"/>
                <w:color w:val="000000"/>
                <w:szCs w:val="21"/>
                <w:lang w:bidi="ar"/>
              </w:rPr>
              <w:t>624.78</w:t>
            </w:r>
          </w:p>
        </w:tc>
        <w:tc>
          <w:tcPr>
            <w:tcW w:w="830" w:type="pct"/>
            <w:vAlign w:val="center"/>
          </w:tcPr>
          <w:p w:rsidR="00513885" w:rsidRDefault="00D62869">
            <w:pPr>
              <w:jc w:val="right"/>
              <w:textAlignment w:val="center"/>
              <w:rPr>
                <w:rFonts w:ascii="Arial Narrow" w:hAnsi="Arial Narrow" w:cs="Arial Narrow"/>
              </w:rPr>
            </w:pPr>
            <w:r>
              <w:rPr>
                <w:rFonts w:ascii="Arial Narrow" w:eastAsia="Arial Narrow" w:hAnsi="Arial Narrow" w:cs="Arial Narrow"/>
                <w:color w:val="000000"/>
                <w:szCs w:val="21"/>
                <w:lang w:bidi="ar"/>
              </w:rPr>
              <w:t>304,368.38</w:t>
            </w:r>
          </w:p>
        </w:tc>
      </w:tr>
      <w:tr w:rsidR="00513885">
        <w:tc>
          <w:tcPr>
            <w:tcW w:w="3347" w:type="pct"/>
          </w:tcPr>
          <w:p w:rsidR="00513885" w:rsidRDefault="00D62869">
            <w:pPr>
              <w:pStyle w:val="aff6"/>
              <w:ind w:firstLineChars="0" w:firstLine="0"/>
              <w:rPr>
                <w:szCs w:val="21"/>
              </w:rPr>
            </w:pPr>
            <w:r>
              <w:rPr>
                <w:rFonts w:hint="eastAsia"/>
              </w:rPr>
              <w:t>减：</w:t>
            </w:r>
            <w:r>
              <w:rPr>
                <w:szCs w:val="21"/>
              </w:rPr>
              <w:t>所得税影响额</w:t>
            </w:r>
          </w:p>
        </w:tc>
        <w:tc>
          <w:tcPr>
            <w:tcW w:w="822" w:type="pct"/>
            <w:vAlign w:val="center"/>
          </w:tcPr>
          <w:p w:rsidR="00513885" w:rsidRDefault="00D62869">
            <w:pPr>
              <w:jc w:val="right"/>
              <w:textAlignment w:val="center"/>
              <w:rPr>
                <w:rFonts w:ascii="Arial Narrow" w:hAnsi="Arial Narrow" w:cs="Arial Narrow"/>
              </w:rPr>
            </w:pPr>
            <w:r>
              <w:rPr>
                <w:rFonts w:ascii="Arial Narrow" w:eastAsia="Arial Narrow" w:hAnsi="Arial Narrow" w:cs="Arial Narrow"/>
                <w:color w:val="000000"/>
                <w:szCs w:val="21"/>
                <w:lang w:bidi="ar"/>
              </w:rPr>
              <w:t>363,306.58</w:t>
            </w:r>
          </w:p>
        </w:tc>
        <w:tc>
          <w:tcPr>
            <w:tcW w:w="830" w:type="pct"/>
            <w:vAlign w:val="center"/>
          </w:tcPr>
          <w:p w:rsidR="00513885" w:rsidRDefault="00D62869">
            <w:pPr>
              <w:jc w:val="right"/>
              <w:textAlignment w:val="center"/>
              <w:rPr>
                <w:rFonts w:ascii="Arial Narrow" w:hAnsi="Arial Narrow" w:cs="Arial Narrow"/>
              </w:rPr>
            </w:pPr>
            <w:r>
              <w:rPr>
                <w:rFonts w:ascii="Arial Narrow" w:eastAsia="Arial Narrow" w:hAnsi="Arial Narrow" w:cs="Arial Narrow"/>
                <w:color w:val="000000"/>
                <w:szCs w:val="21"/>
                <w:lang w:bidi="ar"/>
              </w:rPr>
              <w:t>3,857,438.62</w:t>
            </w:r>
          </w:p>
        </w:tc>
      </w:tr>
      <w:tr w:rsidR="00513885">
        <w:tc>
          <w:tcPr>
            <w:tcW w:w="3347" w:type="pct"/>
          </w:tcPr>
          <w:p w:rsidR="00513885" w:rsidRDefault="00D62869">
            <w:pPr>
              <w:pStyle w:val="aff6"/>
              <w:rPr>
                <w:szCs w:val="21"/>
              </w:rPr>
            </w:pPr>
            <w:r>
              <w:rPr>
                <w:szCs w:val="21"/>
              </w:rPr>
              <w:t>少数股东权益影响额</w:t>
            </w:r>
            <w:r>
              <w:rPr>
                <w:rFonts w:hint="eastAsia"/>
                <w:szCs w:val="21"/>
              </w:rPr>
              <w:t>（税后）</w:t>
            </w:r>
          </w:p>
        </w:tc>
        <w:tc>
          <w:tcPr>
            <w:tcW w:w="822" w:type="pct"/>
            <w:vAlign w:val="center"/>
          </w:tcPr>
          <w:p w:rsidR="00513885" w:rsidRDefault="00D62869">
            <w:pPr>
              <w:jc w:val="right"/>
              <w:textAlignment w:val="center"/>
              <w:rPr>
                <w:rFonts w:ascii="Arial Narrow" w:hAnsi="Arial Narrow" w:cs="Arial Narrow"/>
              </w:rPr>
            </w:pPr>
            <w:r>
              <w:rPr>
                <w:rFonts w:ascii="Arial Narrow" w:eastAsia="Arial Narrow" w:hAnsi="Arial Narrow" w:cs="Arial Narrow"/>
                <w:color w:val="000000"/>
                <w:szCs w:val="21"/>
                <w:lang w:bidi="ar"/>
              </w:rPr>
              <w:t>-875,838.45</w:t>
            </w:r>
          </w:p>
        </w:tc>
        <w:tc>
          <w:tcPr>
            <w:tcW w:w="830" w:type="pct"/>
            <w:vAlign w:val="center"/>
          </w:tcPr>
          <w:p w:rsidR="00513885" w:rsidRDefault="00D62869">
            <w:pPr>
              <w:jc w:val="right"/>
              <w:textAlignment w:val="center"/>
              <w:rPr>
                <w:rFonts w:ascii="Arial Narrow" w:hAnsi="Arial Narrow" w:cs="Arial Narrow"/>
              </w:rPr>
            </w:pPr>
            <w:r>
              <w:rPr>
                <w:rFonts w:ascii="Arial Narrow" w:eastAsia="Arial Narrow" w:hAnsi="Arial Narrow" w:cs="Arial Narrow"/>
                <w:color w:val="000000"/>
                <w:szCs w:val="21"/>
                <w:lang w:bidi="ar"/>
              </w:rPr>
              <w:t>-3,035,986.06</w:t>
            </w:r>
          </w:p>
        </w:tc>
      </w:tr>
      <w:tr w:rsidR="00513885">
        <w:tc>
          <w:tcPr>
            <w:tcW w:w="3347" w:type="pct"/>
            <w:vAlign w:val="center"/>
          </w:tcPr>
          <w:p w:rsidR="00513885" w:rsidRDefault="00D62869">
            <w:pPr>
              <w:pStyle w:val="aff6"/>
              <w:ind w:firstLineChars="0" w:firstLine="0"/>
              <w:jc w:val="center"/>
              <w:rPr>
                <w:szCs w:val="21"/>
              </w:rPr>
            </w:pPr>
            <w:r>
              <w:rPr>
                <w:szCs w:val="21"/>
              </w:rPr>
              <w:t>合计</w:t>
            </w:r>
          </w:p>
        </w:tc>
        <w:tc>
          <w:tcPr>
            <w:tcW w:w="822" w:type="pct"/>
            <w:vAlign w:val="center"/>
          </w:tcPr>
          <w:p w:rsidR="00513885" w:rsidRDefault="00D62869">
            <w:pPr>
              <w:jc w:val="right"/>
              <w:textAlignment w:val="center"/>
              <w:rPr>
                <w:rFonts w:ascii="Arial Narrow" w:hAnsi="Arial Narrow" w:cs="Arial Narrow"/>
              </w:rPr>
            </w:pPr>
            <w:r>
              <w:rPr>
                <w:rFonts w:ascii="Arial Narrow" w:eastAsia="Arial Narrow" w:hAnsi="Arial Narrow" w:cs="Arial Narrow"/>
                <w:color w:val="000000"/>
                <w:szCs w:val="21"/>
                <w:lang w:bidi="ar"/>
              </w:rPr>
              <w:t>22,470,373.50</w:t>
            </w:r>
          </w:p>
        </w:tc>
        <w:tc>
          <w:tcPr>
            <w:tcW w:w="830" w:type="pct"/>
            <w:vAlign w:val="center"/>
          </w:tcPr>
          <w:p w:rsidR="00513885" w:rsidRDefault="00D62869">
            <w:pPr>
              <w:jc w:val="right"/>
              <w:textAlignment w:val="center"/>
              <w:rPr>
                <w:rFonts w:ascii="Arial Narrow" w:hAnsi="Arial Narrow" w:cs="Arial Narrow"/>
              </w:rPr>
            </w:pPr>
            <w:r>
              <w:rPr>
                <w:rFonts w:ascii="Arial Narrow" w:eastAsia="Arial Narrow" w:hAnsi="Arial Narrow" w:cs="Arial Narrow" w:hint="eastAsia"/>
                <w:color w:val="000000"/>
                <w:szCs w:val="21"/>
                <w:lang w:bidi="ar"/>
              </w:rPr>
              <w:t>89,224,127.64</w:t>
            </w:r>
          </w:p>
        </w:tc>
      </w:tr>
    </w:tbl>
    <w:p w:rsidR="00513885" w:rsidRDefault="00513885"/>
    <w:p w:rsidR="00513885" w:rsidRDefault="00D62869">
      <w:pPr>
        <w:pStyle w:val="af"/>
        <w:adjustRightInd w:val="0"/>
        <w:snapToGrid w:val="0"/>
        <w:spacing w:line="200" w:lineRule="atLeast"/>
        <w:rPr>
          <w:rFonts w:hAnsi="Times New Roman" w:hint="default"/>
          <w:kern w:val="0"/>
          <w:sz w:val="21"/>
          <w:szCs w:val="21"/>
        </w:rPr>
      </w:pPr>
      <w:bookmarkStart w:id="8" w:name="_Hlk176869835"/>
      <w:bookmarkStart w:id="9" w:name="_Hlk41379873"/>
      <w:bookmarkStart w:id="10" w:name="_Hlk89096484"/>
      <w:bookmarkEnd w:id="5"/>
      <w:bookmarkEnd w:id="6"/>
      <w:bookmarkEnd w:id="7"/>
      <w:r>
        <w:rPr>
          <w:rFonts w:hAnsi="Times New Roman" w:cs="宋体"/>
          <w:kern w:val="0"/>
          <w:sz w:val="21"/>
          <w:szCs w:val="21"/>
        </w:rPr>
        <w:t>对公司</w:t>
      </w:r>
      <w:r>
        <w:rPr>
          <w:rFonts w:hAnsi="Times New Roman"/>
          <w:sz w:val="21"/>
          <w:szCs w:val="21"/>
        </w:rPr>
        <w:t>将《公开发行证券的公司信息披露解释性公告第</w:t>
      </w:r>
      <w:r>
        <w:rPr>
          <w:rFonts w:hAnsi="Times New Roman"/>
          <w:sz w:val="21"/>
          <w:szCs w:val="21"/>
        </w:rPr>
        <w:t>1</w:t>
      </w:r>
      <w:r>
        <w:rPr>
          <w:rFonts w:hAnsi="Times New Roman"/>
          <w:sz w:val="21"/>
          <w:szCs w:val="21"/>
        </w:rPr>
        <w:t>号——非经常性损益》未列举的项目认定为非经常性损益项目且金额重大的，以及将《公开发行证券的公司信息披露解释性公告第</w:t>
      </w:r>
      <w:r>
        <w:rPr>
          <w:rFonts w:hAnsi="Times New Roman"/>
          <w:sz w:val="21"/>
          <w:szCs w:val="21"/>
        </w:rPr>
        <w:t>1</w:t>
      </w:r>
      <w:r>
        <w:rPr>
          <w:rFonts w:hAnsi="Times New Roman"/>
          <w:sz w:val="21"/>
          <w:szCs w:val="21"/>
        </w:rPr>
        <w:t>号——非经常性损益》中列举的非经常性损益项目界定为经常性损益的项目，</w:t>
      </w:r>
      <w:r>
        <w:rPr>
          <w:rFonts w:hAnsi="Times New Roman" w:cs="宋体"/>
          <w:kern w:val="0"/>
          <w:sz w:val="21"/>
          <w:szCs w:val="21"/>
        </w:rPr>
        <w:t>应说明原因。</w:t>
      </w:r>
    </w:p>
    <w:sdt>
      <w:sdtPr>
        <w:alias w:val="是否适用：将非经常性损益项目界定为经常性损益项目[双击切换]"/>
        <w:tag w:val="_GBC_389426d53dc24a96b9bda2c680ffbbc8"/>
        <w:id w:val="-1984841977"/>
        <w:placeholder>
          <w:docPart w:val="GBC22222222222222222222222222222"/>
        </w:placeholder>
      </w:sdtPr>
      <w:sdtContent>
        <w:p w:rsidR="00513885" w:rsidRDefault="00D62869">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13885" w:rsidRDefault="00513885"/>
    <w:p w:rsidR="00513885" w:rsidRDefault="00D62869">
      <w:pPr>
        <w:pStyle w:val="2"/>
        <w:numPr>
          <w:ilvl w:val="0"/>
          <w:numId w:val="3"/>
        </w:numPr>
        <w:tabs>
          <w:tab w:val="left" w:pos="728"/>
        </w:tabs>
        <w:spacing w:before="0" w:after="0" w:line="360" w:lineRule="auto"/>
        <w:ind w:left="0" w:firstLine="0"/>
      </w:pPr>
      <w:bookmarkStart w:id="11" w:name="_Hlk83397698"/>
      <w:bookmarkEnd w:id="8"/>
      <w:bookmarkEnd w:id="9"/>
      <w:bookmarkEnd w:id="10"/>
      <w:r>
        <w:rPr>
          <w:rFonts w:hint="eastAsia"/>
        </w:rPr>
        <w:t>主要会计数据、财务指标发生变动的情况、原因</w:t>
      </w:r>
    </w:p>
    <w:sdt>
      <w:sdtPr>
        <w:rPr>
          <w:szCs w:val="21"/>
        </w:rPr>
        <w:alias w:val="是否适用：主要会计数据、财务指标发生变动的情况、原因[双击切换]"/>
        <w:tag w:val="_GBC_84b4768a2178459db165c9b66de26662"/>
        <w:id w:val="-92710151"/>
        <w:placeholder>
          <w:docPart w:val="GBC22222222222222222222222222222"/>
        </w:placeholder>
      </w:sdtPr>
      <w:sdtContent>
        <w:p w:rsidR="00513885" w:rsidRDefault="00D62869">
          <w:pPr>
            <w:pStyle w:val="aff8"/>
            <w:spacing w:afterLines="50" w:after="156"/>
            <w:rPr>
              <w:szCs w:val="21"/>
            </w:rPr>
          </w:pPr>
          <w:r>
            <w:rPr>
              <w:rFonts w:ascii="宋体" w:hAnsi="宋体"/>
              <w:szCs w:val="21"/>
            </w:rPr>
            <w:fldChar w:fldCharType="begin"/>
          </w:r>
          <w:r>
            <w:rPr>
              <w:rFonts w:ascii="宋体" w:hAnsi="宋体" w:hint="eastAsia"/>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hint="eastAsia"/>
              <w:szCs w:val="21"/>
            </w:rPr>
            <w:instrText xml:space="preserve"> MACROBUTTON  SnrToggleCheckbox □不适用 </w:instrText>
          </w:r>
          <w:r>
            <w:rPr>
              <w:rFonts w:ascii="宋体" w:hAnsi="宋体"/>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261"/>
        <w:gridCol w:w="4278"/>
      </w:tblGrid>
      <w:tr w:rsidR="00513885">
        <w:trPr>
          <w:tblHeader/>
        </w:trPr>
        <w:tc>
          <w:tcPr>
            <w:tcW w:w="1938" w:type="pct"/>
            <w:vAlign w:val="center"/>
          </w:tcPr>
          <w:sdt>
            <w:sdtPr>
              <w:tag w:val="_PLD_c198016f27a04a87992d90313df4761c"/>
              <w:id w:val="1802189739"/>
            </w:sdtPr>
            <w:sdtContent>
              <w:p w:rsidR="00513885" w:rsidRDefault="00D62869">
                <w:pPr>
                  <w:jc w:val="center"/>
                </w:pPr>
                <w:r>
                  <w:rPr>
                    <w:rFonts w:hint="eastAsia"/>
                  </w:rPr>
                  <w:t>项目名称</w:t>
                </w:r>
              </w:p>
            </w:sdtContent>
          </w:sdt>
        </w:tc>
        <w:tc>
          <w:tcPr>
            <w:tcW w:w="697" w:type="pct"/>
            <w:vAlign w:val="center"/>
          </w:tcPr>
          <w:sdt>
            <w:sdtPr>
              <w:tag w:val="_PLD_4598af2dd9274db3976ad7c1e5829b90"/>
              <w:id w:val="1438559127"/>
            </w:sdtPr>
            <w:sdtContent>
              <w:p w:rsidR="00513885" w:rsidRDefault="00D62869">
                <w:pPr>
                  <w:jc w:val="center"/>
                </w:pPr>
                <w:r>
                  <w:rPr>
                    <w:rFonts w:hint="eastAsia"/>
                  </w:rPr>
                  <w:t>变动比例（</w:t>
                </w:r>
                <w:r>
                  <w:rPr>
                    <w:rFonts w:hint="eastAsia"/>
                  </w:rPr>
                  <w:t>%</w:t>
                </w:r>
                <w:r>
                  <w:rPr>
                    <w:rFonts w:hint="eastAsia"/>
                  </w:rPr>
                  <w:t>）</w:t>
                </w:r>
              </w:p>
            </w:sdtContent>
          </w:sdt>
        </w:tc>
        <w:tc>
          <w:tcPr>
            <w:tcW w:w="2363" w:type="pct"/>
          </w:tcPr>
          <w:sdt>
            <w:sdtPr>
              <w:tag w:val="_PLD_e8c8d27ff33c48c981f4ca46da2f77e2"/>
              <w:id w:val="639697652"/>
            </w:sdtPr>
            <w:sdtContent>
              <w:p w:rsidR="00513885" w:rsidRDefault="00D62869">
                <w:pPr>
                  <w:jc w:val="center"/>
                </w:pPr>
                <w:r>
                  <w:rPr>
                    <w:rFonts w:hint="eastAsia"/>
                  </w:rPr>
                  <w:t>主要原因</w:t>
                </w:r>
              </w:p>
            </w:sdtContent>
          </w:sdt>
        </w:tc>
      </w:tr>
      <w:tr w:rsidR="00513885">
        <w:tc>
          <w:tcPr>
            <w:tcW w:w="1938" w:type="pct"/>
            <w:vAlign w:val="center"/>
          </w:tcPr>
          <w:p w:rsidR="00513885" w:rsidRDefault="00D62869">
            <w:pPr>
              <w:textAlignment w:val="center"/>
            </w:pPr>
            <w:r>
              <w:rPr>
                <w:rFonts w:ascii="宋体" w:hAnsi="宋体" w:cs="宋体" w:hint="eastAsia"/>
                <w:color w:val="000000"/>
                <w:szCs w:val="21"/>
                <w:lang w:bidi="ar"/>
              </w:rPr>
              <w:t>营业收入_年初</w:t>
            </w:r>
            <w:proofErr w:type="gramStart"/>
            <w:r>
              <w:rPr>
                <w:rFonts w:ascii="宋体" w:hAnsi="宋体" w:cs="宋体" w:hint="eastAsia"/>
                <w:color w:val="000000"/>
                <w:szCs w:val="21"/>
                <w:lang w:bidi="ar"/>
              </w:rPr>
              <w:t>至报告</w:t>
            </w:r>
            <w:proofErr w:type="gramEnd"/>
            <w:r>
              <w:rPr>
                <w:rFonts w:ascii="宋体" w:hAnsi="宋体" w:cs="宋体" w:hint="eastAsia"/>
                <w:color w:val="000000"/>
                <w:szCs w:val="21"/>
                <w:lang w:bidi="ar"/>
              </w:rPr>
              <w:t>期末</w:t>
            </w:r>
          </w:p>
        </w:tc>
        <w:tc>
          <w:tcPr>
            <w:tcW w:w="697" w:type="pct"/>
            <w:vAlign w:val="center"/>
          </w:tcPr>
          <w:p w:rsidR="00513885" w:rsidRDefault="00D62869">
            <w:pPr>
              <w:jc w:val="center"/>
              <w:textAlignment w:val="center"/>
              <w:rPr>
                <w:rFonts w:ascii="Arial Narrow" w:hAnsi="Arial Narrow" w:cs="Arial Narrow"/>
              </w:rPr>
            </w:pPr>
            <w:r>
              <w:rPr>
                <w:rFonts w:ascii="Arial Narrow" w:hAnsi="Arial Narrow" w:cs="Arial Narrow"/>
                <w:color w:val="000000"/>
                <w:szCs w:val="21"/>
                <w:lang w:bidi="ar"/>
              </w:rPr>
              <w:t>-37.68</w:t>
            </w:r>
          </w:p>
        </w:tc>
        <w:tc>
          <w:tcPr>
            <w:tcW w:w="2363" w:type="pct"/>
            <w:vAlign w:val="center"/>
          </w:tcPr>
          <w:p w:rsidR="00513885" w:rsidRDefault="00D62869">
            <w:pPr>
              <w:textAlignment w:val="top"/>
              <w:rPr>
                <w:szCs w:val="21"/>
              </w:rPr>
            </w:pPr>
            <w:r>
              <w:rPr>
                <w:rFonts w:ascii="宋体" w:hAnsi="宋体" w:cs="宋体" w:hint="eastAsia"/>
                <w:color w:val="000000"/>
                <w:szCs w:val="21"/>
                <w:lang w:bidi="ar"/>
              </w:rPr>
              <w:t>主要</w:t>
            </w:r>
            <w:proofErr w:type="gramStart"/>
            <w:r>
              <w:rPr>
                <w:rFonts w:ascii="宋体" w:hAnsi="宋体" w:cs="宋体" w:hint="eastAsia"/>
                <w:color w:val="000000"/>
                <w:szCs w:val="21"/>
                <w:lang w:bidi="ar"/>
              </w:rPr>
              <w:t>系重点</w:t>
            </w:r>
            <w:proofErr w:type="gramEnd"/>
            <w:r>
              <w:rPr>
                <w:rFonts w:ascii="宋体" w:hAnsi="宋体" w:cs="宋体" w:hint="eastAsia"/>
                <w:color w:val="000000"/>
                <w:szCs w:val="21"/>
                <w:lang w:bidi="ar"/>
              </w:rPr>
              <w:t>客户订单量减少，部分新研产品尚未形成增量订单，导致营业收入同比降低。</w:t>
            </w:r>
          </w:p>
        </w:tc>
      </w:tr>
      <w:tr w:rsidR="00513885">
        <w:tc>
          <w:tcPr>
            <w:tcW w:w="1938" w:type="pct"/>
            <w:vAlign w:val="center"/>
          </w:tcPr>
          <w:p w:rsidR="00513885" w:rsidRDefault="00D62869">
            <w:pPr>
              <w:textAlignment w:val="center"/>
            </w:pPr>
            <w:r>
              <w:rPr>
                <w:rFonts w:ascii="宋体" w:hAnsi="宋体" w:cs="宋体" w:hint="eastAsia"/>
                <w:color w:val="000000"/>
                <w:szCs w:val="21"/>
                <w:lang w:bidi="ar"/>
              </w:rPr>
              <w:t>营业收入_本报告期</w:t>
            </w:r>
          </w:p>
        </w:tc>
        <w:tc>
          <w:tcPr>
            <w:tcW w:w="697" w:type="pct"/>
            <w:vAlign w:val="center"/>
          </w:tcPr>
          <w:p w:rsidR="00513885" w:rsidRDefault="00D62869">
            <w:pPr>
              <w:jc w:val="center"/>
              <w:textAlignment w:val="center"/>
              <w:rPr>
                <w:rFonts w:ascii="Arial Narrow" w:hAnsi="Arial Narrow" w:cs="Arial Narrow"/>
              </w:rPr>
            </w:pPr>
            <w:r>
              <w:rPr>
                <w:rFonts w:ascii="Arial Narrow" w:hAnsi="Arial Narrow" w:cs="Arial Narrow"/>
                <w:color w:val="000000"/>
                <w:szCs w:val="21"/>
                <w:lang w:bidi="ar"/>
              </w:rPr>
              <w:t>-35.94</w:t>
            </w:r>
          </w:p>
        </w:tc>
        <w:tc>
          <w:tcPr>
            <w:tcW w:w="2363" w:type="pct"/>
            <w:vAlign w:val="center"/>
          </w:tcPr>
          <w:p w:rsidR="00513885" w:rsidRDefault="00D62869">
            <w:pPr>
              <w:textAlignment w:val="top"/>
              <w:rPr>
                <w:szCs w:val="21"/>
              </w:rPr>
            </w:pPr>
            <w:r>
              <w:rPr>
                <w:rFonts w:ascii="宋体" w:hAnsi="宋体" w:cs="宋体" w:hint="eastAsia"/>
                <w:color w:val="000000"/>
                <w:szCs w:val="21"/>
                <w:lang w:bidi="ar"/>
              </w:rPr>
              <w:t>主要</w:t>
            </w:r>
            <w:proofErr w:type="gramStart"/>
            <w:r>
              <w:rPr>
                <w:rFonts w:ascii="宋体" w:hAnsi="宋体" w:cs="宋体" w:hint="eastAsia"/>
                <w:color w:val="000000"/>
                <w:szCs w:val="21"/>
                <w:lang w:bidi="ar"/>
              </w:rPr>
              <w:t>系重点</w:t>
            </w:r>
            <w:proofErr w:type="gramEnd"/>
            <w:r>
              <w:rPr>
                <w:rFonts w:ascii="宋体" w:hAnsi="宋体" w:cs="宋体" w:hint="eastAsia"/>
                <w:color w:val="000000"/>
                <w:szCs w:val="21"/>
                <w:lang w:bidi="ar"/>
              </w:rPr>
              <w:t>客户订单量减少，部分新研产品尚未形成增量订单，导致营业收入同比降低。</w:t>
            </w:r>
          </w:p>
        </w:tc>
      </w:tr>
      <w:tr w:rsidR="00513885">
        <w:tc>
          <w:tcPr>
            <w:tcW w:w="1938" w:type="pct"/>
            <w:vAlign w:val="center"/>
          </w:tcPr>
          <w:p w:rsidR="00513885" w:rsidRDefault="00D62869">
            <w:pPr>
              <w:textAlignment w:val="center"/>
            </w:pPr>
            <w:r>
              <w:rPr>
                <w:rFonts w:ascii="宋体" w:hAnsi="宋体" w:cs="宋体" w:hint="eastAsia"/>
                <w:color w:val="000000"/>
                <w:szCs w:val="21"/>
                <w:lang w:bidi="ar"/>
              </w:rPr>
              <w:t>利润总额_年初</w:t>
            </w:r>
            <w:proofErr w:type="gramStart"/>
            <w:r>
              <w:rPr>
                <w:rFonts w:ascii="宋体" w:hAnsi="宋体" w:cs="宋体" w:hint="eastAsia"/>
                <w:color w:val="000000"/>
                <w:szCs w:val="21"/>
                <w:lang w:bidi="ar"/>
              </w:rPr>
              <w:t>至报告</w:t>
            </w:r>
            <w:proofErr w:type="gramEnd"/>
            <w:r>
              <w:rPr>
                <w:rFonts w:ascii="宋体" w:hAnsi="宋体" w:cs="宋体" w:hint="eastAsia"/>
                <w:color w:val="000000"/>
                <w:szCs w:val="21"/>
                <w:lang w:bidi="ar"/>
              </w:rPr>
              <w:t>期末</w:t>
            </w:r>
          </w:p>
        </w:tc>
        <w:tc>
          <w:tcPr>
            <w:tcW w:w="697" w:type="pct"/>
            <w:vAlign w:val="center"/>
          </w:tcPr>
          <w:p w:rsidR="00513885" w:rsidRDefault="00D62869">
            <w:pPr>
              <w:jc w:val="center"/>
              <w:textAlignment w:val="center"/>
            </w:pPr>
            <w:r>
              <w:rPr>
                <w:rFonts w:ascii="宋体" w:hAnsi="宋体" w:cs="宋体" w:hint="eastAsia"/>
                <w:color w:val="000000"/>
                <w:szCs w:val="21"/>
                <w:lang w:bidi="ar"/>
              </w:rPr>
              <w:t>不适用</w:t>
            </w:r>
          </w:p>
        </w:tc>
        <w:tc>
          <w:tcPr>
            <w:tcW w:w="2363" w:type="pct"/>
            <w:vAlign w:val="center"/>
          </w:tcPr>
          <w:p w:rsidR="00513885" w:rsidRDefault="00D62869">
            <w:pPr>
              <w:rPr>
                <w:szCs w:val="21"/>
              </w:rPr>
            </w:pPr>
            <w:r>
              <w:rPr>
                <w:rFonts w:ascii="宋体" w:hAnsi="宋体" w:cs="宋体" w:hint="eastAsia"/>
                <w:color w:val="000000"/>
                <w:szCs w:val="21"/>
                <w:lang w:bidi="ar"/>
              </w:rPr>
              <w:t>主要系营业收入规模减少所致</w:t>
            </w:r>
            <w:r w:rsidR="009611C1">
              <w:rPr>
                <w:rFonts w:ascii="宋体" w:hAnsi="宋体" w:cs="宋体" w:hint="eastAsia"/>
                <w:color w:val="000000"/>
                <w:szCs w:val="21"/>
                <w:lang w:bidi="ar"/>
              </w:rPr>
              <w:t>。</w:t>
            </w:r>
          </w:p>
        </w:tc>
      </w:tr>
      <w:tr w:rsidR="00513885">
        <w:tc>
          <w:tcPr>
            <w:tcW w:w="1938" w:type="pct"/>
            <w:vAlign w:val="center"/>
          </w:tcPr>
          <w:p w:rsidR="00513885" w:rsidRDefault="00D62869">
            <w:pPr>
              <w:textAlignment w:val="center"/>
            </w:pPr>
            <w:r>
              <w:rPr>
                <w:rFonts w:ascii="宋体" w:hAnsi="宋体" w:cs="宋体" w:hint="eastAsia"/>
                <w:color w:val="000000"/>
                <w:szCs w:val="21"/>
                <w:lang w:bidi="ar"/>
              </w:rPr>
              <w:t>利润总额_本报告期</w:t>
            </w:r>
          </w:p>
        </w:tc>
        <w:tc>
          <w:tcPr>
            <w:tcW w:w="697" w:type="pct"/>
            <w:vAlign w:val="center"/>
          </w:tcPr>
          <w:p w:rsidR="00513885" w:rsidRDefault="00D62869">
            <w:pPr>
              <w:jc w:val="center"/>
              <w:textAlignment w:val="center"/>
            </w:pPr>
            <w:r>
              <w:rPr>
                <w:rFonts w:ascii="宋体" w:hAnsi="宋体" w:cs="宋体" w:hint="eastAsia"/>
                <w:color w:val="000000"/>
                <w:szCs w:val="21"/>
                <w:lang w:bidi="ar"/>
              </w:rPr>
              <w:t>不适用</w:t>
            </w:r>
          </w:p>
        </w:tc>
        <w:tc>
          <w:tcPr>
            <w:tcW w:w="2363" w:type="pct"/>
            <w:vAlign w:val="center"/>
          </w:tcPr>
          <w:p w:rsidR="00513885" w:rsidRDefault="00D62869">
            <w:pPr>
              <w:rPr>
                <w:szCs w:val="21"/>
              </w:rPr>
            </w:pPr>
            <w:r>
              <w:rPr>
                <w:rFonts w:ascii="宋体" w:hAnsi="宋体" w:cs="宋体" w:hint="eastAsia"/>
                <w:color w:val="000000"/>
                <w:szCs w:val="21"/>
                <w:lang w:bidi="ar"/>
              </w:rPr>
              <w:t>主要系营业收入规模减少所致</w:t>
            </w:r>
            <w:r w:rsidR="009611C1">
              <w:rPr>
                <w:rFonts w:ascii="宋体" w:hAnsi="宋体" w:cs="宋体" w:hint="eastAsia"/>
                <w:color w:val="000000"/>
                <w:szCs w:val="21"/>
                <w:lang w:bidi="ar"/>
              </w:rPr>
              <w:t>。</w:t>
            </w:r>
          </w:p>
        </w:tc>
      </w:tr>
      <w:tr w:rsidR="00513885">
        <w:tc>
          <w:tcPr>
            <w:tcW w:w="1938" w:type="pct"/>
            <w:vAlign w:val="center"/>
          </w:tcPr>
          <w:p w:rsidR="00513885" w:rsidRDefault="00D62869">
            <w:pPr>
              <w:textAlignment w:val="center"/>
            </w:pPr>
            <w:r>
              <w:rPr>
                <w:rFonts w:ascii="宋体" w:hAnsi="宋体" w:cs="宋体" w:hint="eastAsia"/>
                <w:color w:val="000000"/>
                <w:szCs w:val="21"/>
                <w:lang w:bidi="ar"/>
              </w:rPr>
              <w:t>归属于上市公司股东的净利润_年初</w:t>
            </w:r>
            <w:proofErr w:type="gramStart"/>
            <w:r>
              <w:rPr>
                <w:rFonts w:ascii="宋体" w:hAnsi="宋体" w:cs="宋体" w:hint="eastAsia"/>
                <w:color w:val="000000"/>
                <w:szCs w:val="21"/>
                <w:lang w:bidi="ar"/>
              </w:rPr>
              <w:t>至报告</w:t>
            </w:r>
            <w:proofErr w:type="gramEnd"/>
            <w:r>
              <w:rPr>
                <w:rFonts w:ascii="宋体" w:hAnsi="宋体" w:cs="宋体" w:hint="eastAsia"/>
                <w:color w:val="000000"/>
                <w:szCs w:val="21"/>
                <w:lang w:bidi="ar"/>
              </w:rPr>
              <w:t>期末</w:t>
            </w:r>
          </w:p>
        </w:tc>
        <w:tc>
          <w:tcPr>
            <w:tcW w:w="697" w:type="pct"/>
            <w:vAlign w:val="center"/>
          </w:tcPr>
          <w:p w:rsidR="00513885" w:rsidRDefault="00D62869">
            <w:pPr>
              <w:jc w:val="center"/>
              <w:textAlignment w:val="center"/>
            </w:pPr>
            <w:r>
              <w:rPr>
                <w:rFonts w:ascii="宋体" w:hAnsi="宋体" w:cs="宋体" w:hint="eastAsia"/>
                <w:color w:val="000000"/>
                <w:szCs w:val="21"/>
                <w:lang w:bidi="ar"/>
              </w:rPr>
              <w:t>不适用</w:t>
            </w:r>
          </w:p>
        </w:tc>
        <w:tc>
          <w:tcPr>
            <w:tcW w:w="2363" w:type="pct"/>
            <w:vAlign w:val="center"/>
          </w:tcPr>
          <w:p w:rsidR="00513885" w:rsidRDefault="00D62869">
            <w:pPr>
              <w:textAlignment w:val="center"/>
              <w:rPr>
                <w:szCs w:val="21"/>
              </w:rPr>
            </w:pPr>
            <w:r>
              <w:rPr>
                <w:rFonts w:ascii="宋体" w:hAnsi="宋体" w:cs="宋体" w:hint="eastAsia"/>
                <w:color w:val="000000"/>
                <w:szCs w:val="21"/>
                <w:lang w:bidi="ar"/>
              </w:rPr>
              <w:t>主要系营业收入规模减少所致</w:t>
            </w:r>
            <w:r w:rsidR="009611C1">
              <w:rPr>
                <w:rFonts w:ascii="宋体" w:hAnsi="宋体" w:cs="宋体" w:hint="eastAsia"/>
                <w:color w:val="000000"/>
                <w:szCs w:val="21"/>
                <w:lang w:bidi="ar"/>
              </w:rPr>
              <w:t>。</w:t>
            </w:r>
          </w:p>
        </w:tc>
      </w:tr>
      <w:tr w:rsidR="00513885">
        <w:tc>
          <w:tcPr>
            <w:tcW w:w="1938" w:type="pct"/>
            <w:vAlign w:val="center"/>
          </w:tcPr>
          <w:p w:rsidR="00513885" w:rsidRDefault="00D62869">
            <w:pPr>
              <w:textAlignment w:val="center"/>
            </w:pPr>
            <w:r>
              <w:rPr>
                <w:rFonts w:ascii="宋体" w:hAnsi="宋体" w:cs="宋体" w:hint="eastAsia"/>
                <w:color w:val="000000"/>
                <w:szCs w:val="21"/>
                <w:lang w:bidi="ar"/>
              </w:rPr>
              <w:t>归属于上市公司股东的净利润_本报告期</w:t>
            </w:r>
          </w:p>
        </w:tc>
        <w:tc>
          <w:tcPr>
            <w:tcW w:w="697" w:type="pct"/>
            <w:vAlign w:val="center"/>
          </w:tcPr>
          <w:p w:rsidR="00513885" w:rsidRDefault="00D62869">
            <w:pPr>
              <w:jc w:val="center"/>
              <w:textAlignment w:val="center"/>
            </w:pPr>
            <w:r>
              <w:rPr>
                <w:rFonts w:ascii="宋体" w:hAnsi="宋体" w:cs="宋体" w:hint="eastAsia"/>
                <w:color w:val="000000"/>
                <w:szCs w:val="21"/>
                <w:lang w:bidi="ar"/>
              </w:rPr>
              <w:t>不适用</w:t>
            </w:r>
          </w:p>
        </w:tc>
        <w:tc>
          <w:tcPr>
            <w:tcW w:w="2363" w:type="pct"/>
            <w:vAlign w:val="center"/>
          </w:tcPr>
          <w:p w:rsidR="00513885" w:rsidRDefault="00D62869">
            <w:pPr>
              <w:textAlignment w:val="center"/>
              <w:rPr>
                <w:szCs w:val="21"/>
              </w:rPr>
            </w:pPr>
            <w:r>
              <w:rPr>
                <w:rFonts w:ascii="宋体" w:hAnsi="宋体" w:cs="宋体" w:hint="eastAsia"/>
                <w:color w:val="000000"/>
                <w:szCs w:val="21"/>
                <w:lang w:bidi="ar"/>
              </w:rPr>
              <w:t>主要系营业收入规模减少所致</w:t>
            </w:r>
            <w:r w:rsidR="009611C1">
              <w:rPr>
                <w:rFonts w:ascii="宋体" w:hAnsi="宋体" w:cs="宋体" w:hint="eastAsia"/>
                <w:color w:val="000000"/>
                <w:szCs w:val="21"/>
                <w:lang w:bidi="ar"/>
              </w:rPr>
              <w:t>。</w:t>
            </w:r>
          </w:p>
        </w:tc>
      </w:tr>
      <w:tr w:rsidR="00513885">
        <w:tc>
          <w:tcPr>
            <w:tcW w:w="1938" w:type="pct"/>
            <w:vAlign w:val="center"/>
          </w:tcPr>
          <w:p w:rsidR="00513885" w:rsidRDefault="00D62869">
            <w:pPr>
              <w:textAlignment w:val="center"/>
            </w:pPr>
            <w:r>
              <w:rPr>
                <w:rFonts w:ascii="宋体" w:hAnsi="宋体" w:cs="宋体" w:hint="eastAsia"/>
                <w:color w:val="000000"/>
                <w:szCs w:val="21"/>
                <w:lang w:bidi="ar"/>
              </w:rPr>
              <w:t>归属于上市公司股东的扣除非经常</w:t>
            </w:r>
            <w:r>
              <w:rPr>
                <w:rFonts w:ascii="宋体" w:hAnsi="宋体" w:cs="宋体" w:hint="eastAsia"/>
                <w:color w:val="000000"/>
                <w:szCs w:val="21"/>
                <w:lang w:bidi="ar"/>
              </w:rPr>
              <w:lastRenderedPageBreak/>
              <w:t>性损益的净利润_年初</w:t>
            </w:r>
            <w:proofErr w:type="gramStart"/>
            <w:r>
              <w:rPr>
                <w:rFonts w:ascii="宋体" w:hAnsi="宋体" w:cs="宋体" w:hint="eastAsia"/>
                <w:color w:val="000000"/>
                <w:szCs w:val="21"/>
                <w:lang w:bidi="ar"/>
              </w:rPr>
              <w:t>至报告</w:t>
            </w:r>
            <w:proofErr w:type="gramEnd"/>
            <w:r>
              <w:rPr>
                <w:rFonts w:ascii="宋体" w:hAnsi="宋体" w:cs="宋体" w:hint="eastAsia"/>
                <w:color w:val="000000"/>
                <w:szCs w:val="21"/>
                <w:lang w:bidi="ar"/>
              </w:rPr>
              <w:t>期末</w:t>
            </w:r>
          </w:p>
        </w:tc>
        <w:tc>
          <w:tcPr>
            <w:tcW w:w="697" w:type="pct"/>
            <w:vAlign w:val="center"/>
          </w:tcPr>
          <w:p w:rsidR="00513885" w:rsidRDefault="00D62869">
            <w:pPr>
              <w:jc w:val="center"/>
              <w:textAlignment w:val="center"/>
            </w:pPr>
            <w:r>
              <w:rPr>
                <w:rFonts w:ascii="宋体" w:hAnsi="宋体" w:cs="宋体" w:hint="eastAsia"/>
                <w:color w:val="000000"/>
                <w:szCs w:val="21"/>
                <w:lang w:bidi="ar"/>
              </w:rPr>
              <w:lastRenderedPageBreak/>
              <w:t>不适用</w:t>
            </w:r>
          </w:p>
        </w:tc>
        <w:tc>
          <w:tcPr>
            <w:tcW w:w="2363" w:type="pct"/>
            <w:vAlign w:val="center"/>
          </w:tcPr>
          <w:p w:rsidR="00513885" w:rsidRDefault="00D62869">
            <w:pPr>
              <w:textAlignment w:val="center"/>
              <w:rPr>
                <w:szCs w:val="21"/>
              </w:rPr>
            </w:pPr>
            <w:r>
              <w:rPr>
                <w:rFonts w:ascii="宋体" w:hAnsi="宋体" w:cs="宋体" w:hint="eastAsia"/>
                <w:color w:val="000000"/>
                <w:szCs w:val="21"/>
                <w:lang w:bidi="ar"/>
              </w:rPr>
              <w:t>主要系营业收入规模减少所致</w:t>
            </w:r>
            <w:r w:rsidR="009611C1">
              <w:rPr>
                <w:rFonts w:ascii="宋体" w:hAnsi="宋体" w:cs="宋体" w:hint="eastAsia"/>
                <w:color w:val="000000"/>
                <w:szCs w:val="21"/>
                <w:lang w:bidi="ar"/>
              </w:rPr>
              <w:t>。</w:t>
            </w:r>
          </w:p>
        </w:tc>
      </w:tr>
      <w:tr w:rsidR="00513885">
        <w:tc>
          <w:tcPr>
            <w:tcW w:w="1938" w:type="pct"/>
            <w:vAlign w:val="center"/>
          </w:tcPr>
          <w:p w:rsidR="00513885" w:rsidRDefault="00D62869">
            <w:pPr>
              <w:textAlignment w:val="center"/>
            </w:pPr>
            <w:r>
              <w:rPr>
                <w:rFonts w:ascii="宋体" w:hAnsi="宋体" w:cs="宋体" w:hint="eastAsia"/>
                <w:color w:val="000000"/>
                <w:szCs w:val="21"/>
                <w:lang w:bidi="ar"/>
              </w:rPr>
              <w:t>归属于上市公司股东的扣除非经常性损益的净利润_本报告期</w:t>
            </w:r>
          </w:p>
        </w:tc>
        <w:tc>
          <w:tcPr>
            <w:tcW w:w="697" w:type="pct"/>
            <w:vAlign w:val="center"/>
          </w:tcPr>
          <w:p w:rsidR="00513885" w:rsidRDefault="00D62869">
            <w:pPr>
              <w:jc w:val="center"/>
              <w:textAlignment w:val="center"/>
            </w:pPr>
            <w:r>
              <w:rPr>
                <w:rFonts w:ascii="宋体" w:hAnsi="宋体" w:cs="宋体" w:hint="eastAsia"/>
                <w:color w:val="000000"/>
                <w:szCs w:val="21"/>
                <w:lang w:bidi="ar"/>
              </w:rPr>
              <w:t>不适用</w:t>
            </w:r>
          </w:p>
        </w:tc>
        <w:tc>
          <w:tcPr>
            <w:tcW w:w="2363" w:type="pct"/>
            <w:vAlign w:val="center"/>
          </w:tcPr>
          <w:p w:rsidR="00513885" w:rsidRDefault="00D62869">
            <w:pPr>
              <w:textAlignment w:val="center"/>
              <w:rPr>
                <w:szCs w:val="21"/>
              </w:rPr>
            </w:pPr>
            <w:r>
              <w:rPr>
                <w:rFonts w:ascii="宋体" w:hAnsi="宋体" w:cs="宋体" w:hint="eastAsia"/>
                <w:color w:val="000000"/>
                <w:szCs w:val="21"/>
                <w:lang w:bidi="ar"/>
              </w:rPr>
              <w:t>主要系营业收入规模减少所致</w:t>
            </w:r>
            <w:r w:rsidR="009611C1">
              <w:rPr>
                <w:rFonts w:ascii="宋体" w:hAnsi="宋体" w:cs="宋体" w:hint="eastAsia"/>
                <w:color w:val="000000"/>
                <w:szCs w:val="21"/>
                <w:lang w:bidi="ar"/>
              </w:rPr>
              <w:t>。</w:t>
            </w:r>
          </w:p>
        </w:tc>
      </w:tr>
      <w:tr w:rsidR="00513885">
        <w:tc>
          <w:tcPr>
            <w:tcW w:w="1938" w:type="pct"/>
            <w:vAlign w:val="center"/>
          </w:tcPr>
          <w:p w:rsidR="00513885" w:rsidRDefault="00D62869">
            <w:pPr>
              <w:textAlignment w:val="center"/>
            </w:pPr>
            <w:r>
              <w:rPr>
                <w:rFonts w:ascii="宋体" w:hAnsi="宋体" w:cs="宋体" w:hint="eastAsia"/>
                <w:color w:val="000000"/>
                <w:szCs w:val="21"/>
                <w:lang w:bidi="ar"/>
              </w:rPr>
              <w:t>经营活动产生的现金流量净额_年初</w:t>
            </w:r>
            <w:proofErr w:type="gramStart"/>
            <w:r>
              <w:rPr>
                <w:rFonts w:ascii="宋体" w:hAnsi="宋体" w:cs="宋体" w:hint="eastAsia"/>
                <w:color w:val="000000"/>
                <w:szCs w:val="21"/>
                <w:lang w:bidi="ar"/>
              </w:rPr>
              <w:t>至报告</w:t>
            </w:r>
            <w:proofErr w:type="gramEnd"/>
            <w:r>
              <w:rPr>
                <w:rFonts w:ascii="宋体" w:hAnsi="宋体" w:cs="宋体" w:hint="eastAsia"/>
                <w:color w:val="000000"/>
                <w:szCs w:val="21"/>
                <w:lang w:bidi="ar"/>
              </w:rPr>
              <w:t>期末</w:t>
            </w:r>
          </w:p>
        </w:tc>
        <w:tc>
          <w:tcPr>
            <w:tcW w:w="697" w:type="pct"/>
            <w:vAlign w:val="center"/>
          </w:tcPr>
          <w:p w:rsidR="00513885" w:rsidRDefault="00D62869">
            <w:pPr>
              <w:jc w:val="center"/>
              <w:textAlignment w:val="center"/>
            </w:pPr>
            <w:r>
              <w:rPr>
                <w:rFonts w:ascii="宋体" w:hAnsi="宋体" w:cs="宋体" w:hint="eastAsia"/>
                <w:color w:val="000000"/>
                <w:szCs w:val="21"/>
                <w:lang w:bidi="ar"/>
              </w:rPr>
              <w:t>不适用</w:t>
            </w:r>
          </w:p>
        </w:tc>
        <w:tc>
          <w:tcPr>
            <w:tcW w:w="2363" w:type="pct"/>
            <w:vAlign w:val="center"/>
          </w:tcPr>
          <w:p w:rsidR="00513885" w:rsidRDefault="00D62869">
            <w:pPr>
              <w:textAlignment w:val="center"/>
              <w:rPr>
                <w:szCs w:val="21"/>
              </w:rPr>
            </w:pPr>
            <w:r>
              <w:rPr>
                <w:rFonts w:ascii="宋体" w:hAnsi="宋体" w:cs="宋体" w:hint="eastAsia"/>
                <w:color w:val="000000"/>
                <w:szCs w:val="21"/>
                <w:lang w:bidi="ar"/>
              </w:rPr>
              <w:t>主要系购买商品、接受劳务支付的现金同比减少所致。</w:t>
            </w:r>
          </w:p>
        </w:tc>
      </w:tr>
      <w:tr w:rsidR="00513885">
        <w:tc>
          <w:tcPr>
            <w:tcW w:w="1938" w:type="pct"/>
            <w:vAlign w:val="center"/>
          </w:tcPr>
          <w:p w:rsidR="00513885" w:rsidRDefault="00D62869">
            <w:pPr>
              <w:textAlignment w:val="center"/>
            </w:pPr>
            <w:r>
              <w:rPr>
                <w:rFonts w:ascii="宋体" w:hAnsi="宋体" w:cs="宋体" w:hint="eastAsia"/>
                <w:color w:val="000000"/>
                <w:szCs w:val="21"/>
                <w:lang w:bidi="ar"/>
              </w:rPr>
              <w:t>基本每股收益（元/股）_年初</w:t>
            </w:r>
            <w:proofErr w:type="gramStart"/>
            <w:r>
              <w:rPr>
                <w:rFonts w:ascii="宋体" w:hAnsi="宋体" w:cs="宋体" w:hint="eastAsia"/>
                <w:color w:val="000000"/>
                <w:szCs w:val="21"/>
                <w:lang w:bidi="ar"/>
              </w:rPr>
              <w:t>至报告</w:t>
            </w:r>
            <w:proofErr w:type="gramEnd"/>
            <w:r>
              <w:rPr>
                <w:rFonts w:ascii="宋体" w:hAnsi="宋体" w:cs="宋体" w:hint="eastAsia"/>
                <w:color w:val="000000"/>
                <w:szCs w:val="21"/>
                <w:lang w:bidi="ar"/>
              </w:rPr>
              <w:t>期末</w:t>
            </w:r>
          </w:p>
        </w:tc>
        <w:tc>
          <w:tcPr>
            <w:tcW w:w="697" w:type="pct"/>
            <w:vAlign w:val="center"/>
          </w:tcPr>
          <w:p w:rsidR="00513885" w:rsidRDefault="00D62869">
            <w:pPr>
              <w:jc w:val="center"/>
              <w:textAlignment w:val="center"/>
            </w:pPr>
            <w:r>
              <w:rPr>
                <w:rFonts w:ascii="宋体" w:hAnsi="宋体" w:cs="宋体" w:hint="eastAsia"/>
                <w:color w:val="000000"/>
                <w:szCs w:val="21"/>
                <w:lang w:bidi="ar"/>
              </w:rPr>
              <w:t>不适用</w:t>
            </w:r>
          </w:p>
        </w:tc>
        <w:tc>
          <w:tcPr>
            <w:tcW w:w="2363" w:type="pct"/>
            <w:vAlign w:val="center"/>
          </w:tcPr>
          <w:p w:rsidR="00513885" w:rsidRDefault="00D62869">
            <w:pPr>
              <w:textAlignment w:val="center"/>
              <w:rPr>
                <w:szCs w:val="21"/>
              </w:rPr>
            </w:pPr>
            <w:r>
              <w:rPr>
                <w:rFonts w:ascii="宋体" w:hAnsi="宋体" w:cs="宋体" w:hint="eastAsia"/>
                <w:color w:val="000000"/>
                <w:szCs w:val="21"/>
                <w:lang w:bidi="ar"/>
              </w:rPr>
              <w:t>主要系本年前三季度利润对比上年同期下降所致。</w:t>
            </w:r>
          </w:p>
        </w:tc>
      </w:tr>
      <w:tr w:rsidR="00513885">
        <w:tc>
          <w:tcPr>
            <w:tcW w:w="1938" w:type="pct"/>
            <w:vAlign w:val="center"/>
          </w:tcPr>
          <w:p w:rsidR="00513885" w:rsidRDefault="00D62869">
            <w:pPr>
              <w:textAlignment w:val="center"/>
            </w:pPr>
            <w:r>
              <w:rPr>
                <w:rFonts w:ascii="宋体" w:hAnsi="宋体" w:cs="宋体" w:hint="eastAsia"/>
                <w:color w:val="000000"/>
                <w:szCs w:val="21"/>
                <w:lang w:bidi="ar"/>
              </w:rPr>
              <w:t>基本每股收益（元/股）_本报告期</w:t>
            </w:r>
          </w:p>
        </w:tc>
        <w:tc>
          <w:tcPr>
            <w:tcW w:w="697" w:type="pct"/>
            <w:vAlign w:val="center"/>
          </w:tcPr>
          <w:p w:rsidR="00513885" w:rsidRDefault="00D62869">
            <w:pPr>
              <w:jc w:val="center"/>
              <w:textAlignment w:val="center"/>
            </w:pPr>
            <w:r>
              <w:rPr>
                <w:rFonts w:ascii="宋体" w:hAnsi="宋体" w:cs="宋体" w:hint="eastAsia"/>
                <w:color w:val="000000"/>
                <w:szCs w:val="21"/>
                <w:lang w:bidi="ar"/>
              </w:rPr>
              <w:t>不适用</w:t>
            </w:r>
          </w:p>
        </w:tc>
        <w:tc>
          <w:tcPr>
            <w:tcW w:w="2363" w:type="pct"/>
            <w:vAlign w:val="center"/>
          </w:tcPr>
          <w:p w:rsidR="00513885" w:rsidRDefault="00D62869">
            <w:pPr>
              <w:textAlignment w:val="center"/>
              <w:rPr>
                <w:szCs w:val="21"/>
              </w:rPr>
            </w:pPr>
            <w:r>
              <w:rPr>
                <w:rFonts w:ascii="宋体" w:hAnsi="宋体" w:cs="宋体" w:hint="eastAsia"/>
                <w:color w:val="000000"/>
                <w:szCs w:val="21"/>
                <w:lang w:bidi="ar"/>
              </w:rPr>
              <w:t>主要系本年第三季度利润对比上年同期下降所致。</w:t>
            </w:r>
          </w:p>
        </w:tc>
      </w:tr>
      <w:tr w:rsidR="00513885">
        <w:tc>
          <w:tcPr>
            <w:tcW w:w="1938" w:type="pct"/>
            <w:vAlign w:val="center"/>
          </w:tcPr>
          <w:p w:rsidR="00513885" w:rsidRDefault="00D62869">
            <w:pPr>
              <w:textAlignment w:val="center"/>
            </w:pPr>
            <w:r>
              <w:rPr>
                <w:rFonts w:ascii="宋体" w:hAnsi="宋体" w:cs="宋体" w:hint="eastAsia"/>
                <w:color w:val="000000"/>
                <w:szCs w:val="21"/>
                <w:lang w:bidi="ar"/>
              </w:rPr>
              <w:t>稀释每股收益（元/股）_年初</w:t>
            </w:r>
            <w:proofErr w:type="gramStart"/>
            <w:r>
              <w:rPr>
                <w:rFonts w:ascii="宋体" w:hAnsi="宋体" w:cs="宋体" w:hint="eastAsia"/>
                <w:color w:val="000000"/>
                <w:szCs w:val="21"/>
                <w:lang w:bidi="ar"/>
              </w:rPr>
              <w:t>至报告</w:t>
            </w:r>
            <w:proofErr w:type="gramEnd"/>
            <w:r>
              <w:rPr>
                <w:rFonts w:ascii="宋体" w:hAnsi="宋体" w:cs="宋体" w:hint="eastAsia"/>
                <w:color w:val="000000"/>
                <w:szCs w:val="21"/>
                <w:lang w:bidi="ar"/>
              </w:rPr>
              <w:t>期末</w:t>
            </w:r>
          </w:p>
        </w:tc>
        <w:tc>
          <w:tcPr>
            <w:tcW w:w="697" w:type="pct"/>
            <w:vAlign w:val="center"/>
          </w:tcPr>
          <w:p w:rsidR="00513885" w:rsidRDefault="00D62869">
            <w:pPr>
              <w:jc w:val="center"/>
              <w:textAlignment w:val="center"/>
            </w:pPr>
            <w:r>
              <w:rPr>
                <w:rFonts w:ascii="宋体" w:hAnsi="宋体" w:cs="宋体" w:hint="eastAsia"/>
                <w:color w:val="000000"/>
                <w:szCs w:val="21"/>
                <w:lang w:bidi="ar"/>
              </w:rPr>
              <w:t>不适用</w:t>
            </w:r>
          </w:p>
        </w:tc>
        <w:tc>
          <w:tcPr>
            <w:tcW w:w="2363" w:type="pct"/>
            <w:vAlign w:val="center"/>
          </w:tcPr>
          <w:p w:rsidR="00513885" w:rsidRDefault="00D62869">
            <w:pPr>
              <w:textAlignment w:val="center"/>
              <w:rPr>
                <w:szCs w:val="21"/>
              </w:rPr>
            </w:pPr>
            <w:r>
              <w:rPr>
                <w:rFonts w:ascii="宋体" w:hAnsi="宋体" w:cs="宋体" w:hint="eastAsia"/>
                <w:color w:val="000000"/>
                <w:szCs w:val="21"/>
                <w:lang w:bidi="ar"/>
              </w:rPr>
              <w:t>主要系本年前三季度利润对比上年同期下降所致。</w:t>
            </w:r>
          </w:p>
        </w:tc>
      </w:tr>
      <w:tr w:rsidR="00513885">
        <w:tc>
          <w:tcPr>
            <w:tcW w:w="1938" w:type="pct"/>
            <w:vAlign w:val="center"/>
          </w:tcPr>
          <w:p w:rsidR="00513885" w:rsidRDefault="00D62869">
            <w:pPr>
              <w:textAlignment w:val="center"/>
            </w:pPr>
            <w:r>
              <w:rPr>
                <w:rFonts w:ascii="宋体" w:hAnsi="宋体" w:cs="宋体" w:hint="eastAsia"/>
                <w:color w:val="000000"/>
                <w:szCs w:val="21"/>
                <w:lang w:bidi="ar"/>
              </w:rPr>
              <w:t>稀释每股收益（元/股）_本报告期</w:t>
            </w:r>
          </w:p>
        </w:tc>
        <w:tc>
          <w:tcPr>
            <w:tcW w:w="697" w:type="pct"/>
            <w:vAlign w:val="center"/>
          </w:tcPr>
          <w:p w:rsidR="00513885" w:rsidRDefault="00D62869">
            <w:pPr>
              <w:jc w:val="center"/>
              <w:textAlignment w:val="center"/>
            </w:pPr>
            <w:r>
              <w:rPr>
                <w:rFonts w:ascii="宋体" w:hAnsi="宋体" w:cs="宋体" w:hint="eastAsia"/>
                <w:color w:val="000000"/>
                <w:szCs w:val="21"/>
                <w:lang w:bidi="ar"/>
              </w:rPr>
              <w:t>不适用</w:t>
            </w:r>
          </w:p>
        </w:tc>
        <w:tc>
          <w:tcPr>
            <w:tcW w:w="2363" w:type="pct"/>
            <w:vAlign w:val="center"/>
          </w:tcPr>
          <w:p w:rsidR="00513885" w:rsidRDefault="00D62869">
            <w:pPr>
              <w:textAlignment w:val="center"/>
              <w:rPr>
                <w:szCs w:val="21"/>
              </w:rPr>
            </w:pPr>
            <w:r>
              <w:rPr>
                <w:rFonts w:ascii="宋体" w:hAnsi="宋体" w:cs="宋体" w:hint="eastAsia"/>
                <w:color w:val="000000"/>
                <w:szCs w:val="21"/>
                <w:lang w:bidi="ar"/>
              </w:rPr>
              <w:t>主要系本年第三季度利润对比上年同期下降所致。</w:t>
            </w:r>
          </w:p>
        </w:tc>
      </w:tr>
      <w:tr w:rsidR="00513885">
        <w:tc>
          <w:tcPr>
            <w:tcW w:w="1938" w:type="pct"/>
            <w:vAlign w:val="center"/>
          </w:tcPr>
          <w:p w:rsidR="00513885" w:rsidRDefault="00D62869">
            <w:pPr>
              <w:textAlignment w:val="center"/>
            </w:pPr>
            <w:r>
              <w:rPr>
                <w:rFonts w:ascii="宋体" w:hAnsi="宋体" w:cs="宋体" w:hint="eastAsia"/>
                <w:color w:val="000000"/>
                <w:szCs w:val="21"/>
                <w:lang w:bidi="ar"/>
              </w:rPr>
              <w:t>加权平均净资产收益率_年初</w:t>
            </w:r>
            <w:proofErr w:type="gramStart"/>
            <w:r>
              <w:rPr>
                <w:rFonts w:ascii="宋体" w:hAnsi="宋体" w:cs="宋体" w:hint="eastAsia"/>
                <w:color w:val="000000"/>
                <w:szCs w:val="21"/>
                <w:lang w:bidi="ar"/>
              </w:rPr>
              <w:t>至报告</w:t>
            </w:r>
            <w:proofErr w:type="gramEnd"/>
            <w:r>
              <w:rPr>
                <w:rFonts w:ascii="宋体" w:hAnsi="宋体" w:cs="宋体" w:hint="eastAsia"/>
                <w:color w:val="000000"/>
                <w:szCs w:val="21"/>
                <w:lang w:bidi="ar"/>
              </w:rPr>
              <w:t>期末</w:t>
            </w:r>
          </w:p>
        </w:tc>
        <w:tc>
          <w:tcPr>
            <w:tcW w:w="697" w:type="pct"/>
            <w:vAlign w:val="center"/>
          </w:tcPr>
          <w:p w:rsidR="00513885" w:rsidRDefault="00D62869">
            <w:pPr>
              <w:jc w:val="center"/>
              <w:textAlignment w:val="center"/>
            </w:pPr>
            <w:r>
              <w:rPr>
                <w:rFonts w:ascii="宋体" w:hAnsi="宋体" w:cs="宋体" w:hint="eastAsia"/>
                <w:color w:val="000000"/>
                <w:szCs w:val="21"/>
                <w:lang w:bidi="ar"/>
              </w:rPr>
              <w:t>不适用</w:t>
            </w:r>
          </w:p>
        </w:tc>
        <w:tc>
          <w:tcPr>
            <w:tcW w:w="2363" w:type="pct"/>
            <w:vAlign w:val="center"/>
          </w:tcPr>
          <w:p w:rsidR="00513885" w:rsidRDefault="00D62869">
            <w:pPr>
              <w:textAlignment w:val="center"/>
              <w:rPr>
                <w:szCs w:val="21"/>
              </w:rPr>
            </w:pPr>
            <w:r>
              <w:rPr>
                <w:rFonts w:ascii="宋体" w:hAnsi="宋体" w:cs="宋体" w:hint="eastAsia"/>
                <w:color w:val="000000"/>
                <w:szCs w:val="21"/>
                <w:lang w:bidi="ar"/>
              </w:rPr>
              <w:t>主要系本年前三季度利润对比上年同期下降所致。</w:t>
            </w:r>
          </w:p>
        </w:tc>
      </w:tr>
      <w:tr w:rsidR="00513885">
        <w:tc>
          <w:tcPr>
            <w:tcW w:w="1938" w:type="pct"/>
            <w:vAlign w:val="center"/>
          </w:tcPr>
          <w:p w:rsidR="00513885" w:rsidRDefault="00D62869">
            <w:pPr>
              <w:textAlignment w:val="center"/>
            </w:pPr>
            <w:r>
              <w:rPr>
                <w:rFonts w:ascii="宋体" w:hAnsi="宋体" w:cs="宋体" w:hint="eastAsia"/>
                <w:color w:val="000000"/>
                <w:szCs w:val="21"/>
                <w:lang w:bidi="ar"/>
              </w:rPr>
              <w:t>加权平均净资产收益率_本报告期</w:t>
            </w:r>
          </w:p>
        </w:tc>
        <w:tc>
          <w:tcPr>
            <w:tcW w:w="697" w:type="pct"/>
            <w:vAlign w:val="center"/>
          </w:tcPr>
          <w:p w:rsidR="00513885" w:rsidRDefault="00D62869">
            <w:pPr>
              <w:jc w:val="center"/>
              <w:textAlignment w:val="center"/>
            </w:pPr>
            <w:r>
              <w:rPr>
                <w:rFonts w:ascii="宋体" w:hAnsi="宋体" w:cs="宋体" w:hint="eastAsia"/>
                <w:color w:val="000000"/>
                <w:szCs w:val="21"/>
                <w:lang w:bidi="ar"/>
              </w:rPr>
              <w:t>不适用</w:t>
            </w:r>
          </w:p>
        </w:tc>
        <w:tc>
          <w:tcPr>
            <w:tcW w:w="2363" w:type="pct"/>
            <w:vAlign w:val="center"/>
          </w:tcPr>
          <w:p w:rsidR="00513885" w:rsidRDefault="00D62869">
            <w:pPr>
              <w:textAlignment w:val="center"/>
              <w:rPr>
                <w:szCs w:val="21"/>
              </w:rPr>
            </w:pPr>
            <w:r>
              <w:rPr>
                <w:rFonts w:ascii="宋体" w:hAnsi="宋体" w:cs="宋体" w:hint="eastAsia"/>
                <w:color w:val="000000"/>
                <w:szCs w:val="21"/>
                <w:lang w:bidi="ar"/>
              </w:rPr>
              <w:t>主要系本年第三季度利润对比上年同期下降所致。</w:t>
            </w:r>
          </w:p>
        </w:tc>
      </w:tr>
    </w:tbl>
    <w:p w:rsidR="00513885" w:rsidRDefault="00513885">
      <w:pPr>
        <w:pStyle w:val="af"/>
        <w:adjustRightInd w:val="0"/>
        <w:snapToGrid w:val="0"/>
        <w:rPr>
          <w:rFonts w:hAnsi="Times New Roman" w:hint="default"/>
          <w:sz w:val="21"/>
          <w:szCs w:val="21"/>
        </w:rPr>
      </w:pPr>
    </w:p>
    <w:bookmarkEnd w:id="11" w:displacedByCustomXml="next"/>
    <w:sdt>
      <w:sdtPr>
        <w:tag w:val="_PLD_56c6c6d0cd794c289a67ee3b1de67ed3"/>
        <w:id w:val="-1702086031"/>
      </w:sdtPr>
      <w:sdtContent>
        <w:p w:rsidR="00513885" w:rsidRDefault="00D62869">
          <w:pPr>
            <w:pStyle w:val="1"/>
            <w:numPr>
              <w:ilvl w:val="0"/>
              <w:numId w:val="2"/>
            </w:numPr>
            <w:tabs>
              <w:tab w:val="left" w:pos="434"/>
              <w:tab w:val="left" w:pos="882"/>
            </w:tabs>
            <w:spacing w:line="360" w:lineRule="auto"/>
            <w:ind w:left="0" w:firstLine="0"/>
            <w:rPr>
              <w:sz w:val="21"/>
              <w:szCs w:val="21"/>
            </w:rPr>
          </w:pPr>
          <w:r>
            <w:rPr>
              <w:rFonts w:hint="eastAsia"/>
              <w:sz w:val="21"/>
              <w:szCs w:val="21"/>
            </w:rPr>
            <w:t>股东信息</w:t>
          </w:r>
        </w:p>
      </w:sdtContent>
    </w:sdt>
    <w:bookmarkStart w:id="12" w:name="_Hlk41062485" w:displacedByCustomXml="next"/>
    <w:sdt>
      <w:sdtPr>
        <w:rPr>
          <w:b w:val="0"/>
          <w:bCs w:val="0"/>
        </w:rPr>
        <w:alias w:val="选项模块:前十名股东持股情况（已完成或不涉及股改）"/>
        <w:tag w:val="_GBC_da97bae7dc6b4fd581448176d73b7ae1"/>
        <w:id w:val="-1825960934"/>
        <w:placeholder>
          <w:docPart w:val="GBC22222222222222222222222222222"/>
        </w:placeholder>
      </w:sdtPr>
      <w:sdtEndPr>
        <w:rPr>
          <w:sz w:val="20"/>
        </w:rPr>
      </w:sdtEndPr>
      <w:sdtContent>
        <w:p w:rsidR="00513885" w:rsidRDefault="00D62869">
          <w:pPr>
            <w:pStyle w:val="2"/>
            <w:numPr>
              <w:ilvl w:val="0"/>
              <w:numId w:val="4"/>
            </w:numPr>
            <w:tabs>
              <w:tab w:val="left" w:pos="728"/>
            </w:tabs>
            <w:spacing w:before="0" w:after="0" w:line="360" w:lineRule="auto"/>
            <w:ind w:left="0" w:firstLine="0"/>
            <w:rPr>
              <w:rStyle w:val="30"/>
              <w:rFonts w:ascii="Times New Roman" w:hAnsi="Times New Roman"/>
            </w:rPr>
          </w:pPr>
          <w:r>
            <w:rPr>
              <w:rStyle w:val="30"/>
              <w:rFonts w:ascii="Times New Roman" w:hAnsi="Times New Roman" w:hint="eastAsia"/>
            </w:rPr>
            <w:t>普通股股东总数和</w:t>
          </w:r>
          <w:r>
            <w:rPr>
              <w:rFonts w:hint="eastAsia"/>
            </w:rPr>
            <w:t>表决权</w:t>
          </w:r>
          <w:r>
            <w:rPr>
              <w:rStyle w:val="30"/>
              <w:rFonts w:ascii="Times New Roman" w:hAnsi="Times New Roman" w:hint="eastAsia"/>
            </w:rPr>
            <w:t>恢复的优先股股东数量及前十名股东持股情况表</w:t>
          </w:r>
        </w:p>
        <w:p w:rsidR="00513885" w:rsidRDefault="00D62869">
          <w:pPr>
            <w:jc w:val="right"/>
            <w:rPr>
              <w:bCs/>
              <w:szCs w:val="21"/>
            </w:rPr>
          </w:pPr>
          <w:r>
            <w:rPr>
              <w:rFonts w:hint="eastAsia"/>
              <w:bCs/>
              <w:szCs w:val="21"/>
            </w:rPr>
            <w:t>单位：</w:t>
          </w:r>
          <w:sdt>
            <w:sdtPr>
              <w:rPr>
                <w:rFonts w:hint="eastAsia"/>
                <w:bCs/>
                <w:szCs w:val="21"/>
              </w:rPr>
              <w:alias w:val="单位_报告期末股东总人数及前十名流通股东（或无限售条件股东）持股情况"/>
              <w:tag w:val="_GBC_dfa472b398c64c8e84df34ca8dd3c712"/>
              <w:id w:val="1404260275"/>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Content>
              <w:r>
                <w:rPr>
                  <w:rFonts w:hint="eastAsia"/>
                  <w:bCs/>
                  <w:szCs w:val="21"/>
                </w:rPr>
                <w:t>股</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1055"/>
            <w:gridCol w:w="125"/>
            <w:gridCol w:w="1202"/>
            <w:gridCol w:w="709"/>
            <w:gridCol w:w="1432"/>
            <w:gridCol w:w="708"/>
            <w:gridCol w:w="847"/>
          </w:tblGrid>
          <w:tr w:rsidR="00513885" w:rsidTr="00A708C2">
            <w:trPr>
              <w:cantSplit/>
            </w:trPr>
            <w:tc>
              <w:tcPr>
                <w:tcW w:w="1642" w:type="pct"/>
                <w:vAlign w:val="center"/>
              </w:tcPr>
              <w:bookmarkStart w:id="13" w:name="OLE_LINK1" w:displacedByCustomXml="next"/>
              <w:bookmarkStart w:id="14" w:name="_Hlk83220795" w:displacedByCustomXml="next"/>
              <w:sdt>
                <w:sdtPr>
                  <w:tag w:val="_PLD_7763ceb59ff14702b724dd05e3114b98"/>
                  <w:id w:val="-506991310"/>
                </w:sdtPr>
                <w:sdtContent>
                  <w:p w:rsidR="00513885" w:rsidRDefault="00D62869">
                    <w:pPr>
                      <w:pStyle w:val="ab"/>
                      <w:jc w:val="left"/>
                    </w:pPr>
                    <w:r>
                      <w:rPr>
                        <w:rFonts w:hint="eastAsia"/>
                      </w:rPr>
                      <w:t>报告期末普通股股东总数</w:t>
                    </w:r>
                  </w:p>
                </w:sdtContent>
              </w:sdt>
            </w:tc>
            <w:tc>
              <w:tcPr>
                <w:tcW w:w="652" w:type="pct"/>
                <w:gridSpan w:val="2"/>
                <w:vAlign w:val="center"/>
              </w:tcPr>
              <w:p w:rsidR="00513885" w:rsidRDefault="00D62869">
                <w:pPr>
                  <w:pStyle w:val="ab"/>
                  <w:jc w:val="right"/>
                </w:pPr>
                <w:r>
                  <w:rPr>
                    <w:rFonts w:hint="eastAsia"/>
                  </w:rPr>
                  <w:t>184,236</w:t>
                </w:r>
              </w:p>
            </w:tc>
            <w:tc>
              <w:tcPr>
                <w:tcW w:w="1847" w:type="pct"/>
                <w:gridSpan w:val="3"/>
                <w:vAlign w:val="center"/>
              </w:tcPr>
              <w:sdt>
                <w:sdtPr>
                  <w:tag w:val="_PLD_4560c17c1ad84844ad7ab8d1bc4b16f9"/>
                  <w:id w:val="141248882"/>
                </w:sdtPr>
                <w:sdtContent>
                  <w:p w:rsidR="00513885" w:rsidRDefault="00D62869">
                    <w:pPr>
                      <w:pStyle w:val="ab"/>
                      <w:jc w:val="left"/>
                    </w:pPr>
                    <w:r>
                      <w:rPr>
                        <w:rFonts w:cs="宋体" w:hint="eastAsia"/>
                        <w:kern w:val="0"/>
                      </w:rPr>
                      <w:t>报告期末表决权恢复的优先股股东总数（如有）</w:t>
                    </w:r>
                  </w:p>
                </w:sdtContent>
              </w:sdt>
            </w:tc>
            <w:tc>
              <w:tcPr>
                <w:tcW w:w="859" w:type="pct"/>
                <w:gridSpan w:val="2"/>
                <w:vAlign w:val="center"/>
              </w:tcPr>
              <w:p w:rsidR="00513885" w:rsidRDefault="00D62869">
                <w:pPr>
                  <w:pStyle w:val="ab"/>
                  <w:jc w:val="right"/>
                </w:pPr>
                <w:r>
                  <w:rPr>
                    <w:rFonts w:hint="eastAsia"/>
                  </w:rPr>
                  <w:t>0</w:t>
                </w:r>
              </w:p>
            </w:tc>
          </w:tr>
          <w:tr w:rsidR="00513885">
            <w:trPr>
              <w:cantSplit/>
            </w:trPr>
            <w:tc>
              <w:tcPr>
                <w:tcW w:w="5000" w:type="pct"/>
                <w:gridSpan w:val="8"/>
              </w:tcPr>
              <w:sdt>
                <w:sdtPr>
                  <w:tag w:val="_PLD_0c52a38e503e430a99c9d444472deeb2"/>
                  <w:id w:val="-521020160"/>
                </w:sdtPr>
                <w:sdtContent>
                  <w:p w:rsidR="00513885" w:rsidRDefault="00D62869">
                    <w:pPr>
                      <w:pStyle w:val="ab"/>
                      <w:jc w:val="center"/>
                    </w:pPr>
                    <w:r>
                      <w:t>前</w:t>
                    </w:r>
                    <w:r>
                      <w:rPr>
                        <w:rFonts w:hint="eastAsia"/>
                      </w:rPr>
                      <w:t>1</w:t>
                    </w:r>
                    <w:r>
                      <w:t>0</w:t>
                    </w:r>
                    <w:r>
                      <w:t>名股东持股情况</w:t>
                    </w:r>
                    <w:r>
                      <w:rPr>
                        <w:rFonts w:hint="eastAsia"/>
                      </w:rPr>
                      <w:t>（不含通过转融通出借股份）</w:t>
                    </w:r>
                  </w:p>
                </w:sdtContent>
              </w:sdt>
            </w:tc>
          </w:tr>
          <w:tr w:rsidR="00513885" w:rsidTr="00A708C2">
            <w:trPr>
              <w:cantSplit/>
              <w:trHeight w:val="780"/>
            </w:trPr>
            <w:tc>
              <w:tcPr>
                <w:tcW w:w="1642" w:type="pct"/>
                <w:vMerge w:val="restart"/>
                <w:vAlign w:val="center"/>
              </w:tcPr>
              <w:bookmarkEnd w:id="14" w:displacedByCustomXml="next"/>
              <w:sdt>
                <w:sdtPr>
                  <w:tag w:val="_PLD_42d7b7d2cca343c7adbdaddacb8f8cc7"/>
                  <w:id w:val="-1322657182"/>
                </w:sdtPr>
                <w:sdtContent>
                  <w:p w:rsidR="00513885" w:rsidRDefault="00D62869">
                    <w:pPr>
                      <w:jc w:val="center"/>
                      <w:rPr>
                        <w:szCs w:val="21"/>
                      </w:rPr>
                    </w:pPr>
                    <w:r>
                      <w:rPr>
                        <w:szCs w:val="21"/>
                      </w:rPr>
                      <w:t>股东名称</w:t>
                    </w:r>
                  </w:p>
                </w:sdtContent>
              </w:sdt>
            </w:tc>
            <w:tc>
              <w:tcPr>
                <w:tcW w:w="583" w:type="pct"/>
                <w:vMerge w:val="restart"/>
                <w:vAlign w:val="center"/>
              </w:tcPr>
              <w:sdt>
                <w:sdtPr>
                  <w:tag w:val="_PLD_a7c1e769bb7849e7b3d6d60a874cab2b"/>
                  <w:id w:val="1253232885"/>
                </w:sdtPr>
                <w:sdtContent>
                  <w:p w:rsidR="00513885" w:rsidRDefault="00D62869">
                    <w:pPr>
                      <w:jc w:val="center"/>
                      <w:rPr>
                        <w:szCs w:val="21"/>
                      </w:rPr>
                    </w:pPr>
                    <w:r>
                      <w:rPr>
                        <w:szCs w:val="21"/>
                      </w:rPr>
                      <w:t>股东性质</w:t>
                    </w:r>
                  </w:p>
                </w:sdtContent>
              </w:sdt>
            </w:tc>
            <w:tc>
              <w:tcPr>
                <w:tcW w:w="733" w:type="pct"/>
                <w:gridSpan w:val="2"/>
                <w:vMerge w:val="restart"/>
                <w:vAlign w:val="center"/>
              </w:tcPr>
              <w:sdt>
                <w:sdtPr>
                  <w:tag w:val="_PLD_1489351962b64308b9d4948a8b22a226"/>
                  <w:id w:val="-1047058861"/>
                </w:sdtPr>
                <w:sdtEndPr>
                  <w:rPr>
                    <w:rFonts w:hint="eastAsia"/>
                  </w:rPr>
                </w:sdtEndPr>
                <w:sdtContent>
                  <w:p w:rsidR="00513885" w:rsidRDefault="00D62869">
                    <w:pPr>
                      <w:jc w:val="center"/>
                      <w:rPr>
                        <w:szCs w:val="21"/>
                      </w:rPr>
                    </w:pPr>
                    <w:r>
                      <w:rPr>
                        <w:szCs w:val="21"/>
                      </w:rPr>
                      <w:t>持股数量</w:t>
                    </w:r>
                  </w:p>
                </w:sdtContent>
              </w:sdt>
            </w:tc>
            <w:tc>
              <w:tcPr>
                <w:tcW w:w="392" w:type="pct"/>
                <w:vMerge w:val="restart"/>
                <w:vAlign w:val="center"/>
              </w:tcPr>
              <w:sdt>
                <w:sdtPr>
                  <w:tag w:val="_PLD_90a1f1bd2e2f42778452b1da8e799d9e"/>
                  <w:id w:val="-1662541043"/>
                </w:sdtPr>
                <w:sdtContent>
                  <w:p w:rsidR="00513885" w:rsidRDefault="00D62869">
                    <w:pPr>
                      <w:jc w:val="center"/>
                      <w:rPr>
                        <w:szCs w:val="21"/>
                      </w:rPr>
                    </w:pPr>
                    <w:r>
                      <w:rPr>
                        <w:rFonts w:hint="eastAsia"/>
                      </w:rPr>
                      <w:t>持股</w:t>
                    </w:r>
                    <w:r>
                      <w:rPr>
                        <w:szCs w:val="21"/>
                      </w:rPr>
                      <w:t>比例</w:t>
                    </w:r>
                    <w:r>
                      <w:rPr>
                        <w:szCs w:val="21"/>
                      </w:rPr>
                      <w:t>(%)</w:t>
                    </w:r>
                  </w:p>
                </w:sdtContent>
              </w:sdt>
            </w:tc>
            <w:tc>
              <w:tcPr>
                <w:tcW w:w="791" w:type="pct"/>
                <w:vMerge w:val="restart"/>
                <w:vAlign w:val="center"/>
              </w:tcPr>
              <w:sdt>
                <w:sdtPr>
                  <w:tag w:val="_PLD_f80518c17a7d4d0784d3894a3904995e"/>
                  <w:id w:val="2053194597"/>
                </w:sdtPr>
                <w:sdtContent>
                  <w:p w:rsidR="00513885" w:rsidRDefault="00D62869">
                    <w:pPr>
                      <w:pStyle w:val="a3"/>
                      <w:rPr>
                        <w:bCs/>
                        <w:color w:val="00B050"/>
                      </w:rPr>
                    </w:pPr>
                    <w:r>
                      <w:rPr>
                        <w:bCs/>
                      </w:rPr>
                      <w:t>持有有限</w:t>
                    </w:r>
                    <w:proofErr w:type="gramStart"/>
                    <w:r>
                      <w:rPr>
                        <w:bCs/>
                      </w:rPr>
                      <w:t>售条件</w:t>
                    </w:r>
                    <w:proofErr w:type="gramEnd"/>
                    <w:r>
                      <w:rPr>
                        <w:bCs/>
                      </w:rPr>
                      <w:t>股份数量</w:t>
                    </w:r>
                  </w:p>
                </w:sdtContent>
              </w:sdt>
            </w:tc>
            <w:tc>
              <w:tcPr>
                <w:tcW w:w="859" w:type="pct"/>
                <w:gridSpan w:val="2"/>
                <w:vAlign w:val="center"/>
              </w:tcPr>
              <w:sdt>
                <w:sdtPr>
                  <w:tag w:val="_PLD_d2d779b485104e78b7eb4adee2cfb04f"/>
                  <w:id w:val="-761609163"/>
                </w:sdtPr>
                <w:sdtContent>
                  <w:p w:rsidR="00513885" w:rsidRDefault="00D62869">
                    <w:pPr>
                      <w:jc w:val="center"/>
                      <w:rPr>
                        <w:szCs w:val="21"/>
                      </w:rPr>
                    </w:pPr>
                    <w:r>
                      <w:rPr>
                        <w:szCs w:val="21"/>
                      </w:rPr>
                      <w:t>质押</w:t>
                    </w:r>
                    <w:r>
                      <w:rPr>
                        <w:rFonts w:hint="eastAsia"/>
                        <w:szCs w:val="21"/>
                      </w:rPr>
                      <w:t>、标记</w:t>
                    </w:r>
                    <w:r>
                      <w:rPr>
                        <w:szCs w:val="21"/>
                      </w:rPr>
                      <w:t>或冻结情</w:t>
                    </w:r>
                    <w:r>
                      <w:rPr>
                        <w:rFonts w:hint="eastAsia"/>
                        <w:szCs w:val="21"/>
                      </w:rPr>
                      <w:t>况</w:t>
                    </w:r>
                  </w:p>
                </w:sdtContent>
              </w:sdt>
            </w:tc>
          </w:tr>
          <w:tr w:rsidR="00513885" w:rsidTr="00A708C2">
            <w:trPr>
              <w:cantSplit/>
              <w:trHeight w:val="780"/>
            </w:trPr>
            <w:tc>
              <w:tcPr>
                <w:tcW w:w="1642" w:type="pct"/>
                <w:vMerge/>
                <w:vAlign w:val="center"/>
              </w:tcPr>
              <w:p w:rsidR="00513885" w:rsidRDefault="00513885">
                <w:pPr>
                  <w:jc w:val="center"/>
                </w:pPr>
              </w:p>
            </w:tc>
            <w:tc>
              <w:tcPr>
                <w:tcW w:w="583" w:type="pct"/>
                <w:vMerge/>
                <w:vAlign w:val="center"/>
              </w:tcPr>
              <w:p w:rsidR="00513885" w:rsidRDefault="00513885">
                <w:pPr>
                  <w:jc w:val="center"/>
                </w:pPr>
              </w:p>
            </w:tc>
            <w:tc>
              <w:tcPr>
                <w:tcW w:w="733" w:type="pct"/>
                <w:gridSpan w:val="2"/>
                <w:vMerge/>
                <w:vAlign w:val="center"/>
              </w:tcPr>
              <w:p w:rsidR="00513885" w:rsidRDefault="00513885">
                <w:pPr>
                  <w:jc w:val="center"/>
                </w:pPr>
              </w:p>
            </w:tc>
            <w:tc>
              <w:tcPr>
                <w:tcW w:w="392" w:type="pct"/>
                <w:vMerge/>
                <w:vAlign w:val="center"/>
              </w:tcPr>
              <w:p w:rsidR="00513885" w:rsidRDefault="00513885">
                <w:pPr>
                  <w:jc w:val="center"/>
                </w:pPr>
              </w:p>
            </w:tc>
            <w:tc>
              <w:tcPr>
                <w:tcW w:w="791" w:type="pct"/>
                <w:vMerge/>
                <w:vAlign w:val="center"/>
              </w:tcPr>
              <w:p w:rsidR="00513885" w:rsidRDefault="00513885">
                <w:pPr>
                  <w:pStyle w:val="a3"/>
                </w:pPr>
              </w:p>
            </w:tc>
            <w:tc>
              <w:tcPr>
                <w:tcW w:w="391" w:type="pct"/>
                <w:vAlign w:val="center"/>
              </w:tcPr>
              <w:sdt>
                <w:sdtPr>
                  <w:tag w:val="_PLD_6915da337394463fbfbfce1237cbc74d"/>
                  <w:id w:val="-1819719817"/>
                </w:sdtPr>
                <w:sdtContent>
                  <w:p w:rsidR="00513885" w:rsidRDefault="00D62869">
                    <w:pPr>
                      <w:jc w:val="center"/>
                    </w:pPr>
                    <w:r>
                      <w:rPr>
                        <w:szCs w:val="21"/>
                      </w:rPr>
                      <w:t>股份状态</w:t>
                    </w:r>
                  </w:p>
                </w:sdtContent>
              </w:sdt>
            </w:tc>
            <w:tc>
              <w:tcPr>
                <w:tcW w:w="468" w:type="pct"/>
                <w:vAlign w:val="center"/>
              </w:tcPr>
              <w:sdt>
                <w:sdtPr>
                  <w:tag w:val="_PLD_dcfaf8e2624d4c3da835dfee44d622fa"/>
                  <w:id w:val="-277797511"/>
                </w:sdtPr>
                <w:sdtContent>
                  <w:p w:rsidR="00513885" w:rsidRDefault="00D62869">
                    <w:pPr>
                      <w:jc w:val="center"/>
                    </w:pPr>
                    <w:r>
                      <w:rPr>
                        <w:rFonts w:hint="eastAsia"/>
                      </w:rPr>
                      <w:t>数量</w:t>
                    </w:r>
                  </w:p>
                </w:sdtContent>
              </w:sdt>
            </w:tc>
          </w:tr>
          <w:tr w:rsidR="00513885" w:rsidTr="00A708C2">
            <w:trPr>
              <w:cantSplit/>
            </w:trPr>
            <w:tc>
              <w:tcPr>
                <w:tcW w:w="1642" w:type="pct"/>
                <w:vAlign w:val="center"/>
              </w:tcPr>
              <w:p w:rsidR="00513885" w:rsidRDefault="00D62869">
                <w:pPr>
                  <w:rPr>
                    <w:szCs w:val="21"/>
                  </w:rPr>
                </w:pPr>
                <w:proofErr w:type="gramStart"/>
                <w:r>
                  <w:rPr>
                    <w:rFonts w:hint="eastAsia"/>
                  </w:rPr>
                  <w:t>新兴际华集团</w:t>
                </w:r>
                <w:proofErr w:type="gramEnd"/>
                <w:r>
                  <w:rPr>
                    <w:rFonts w:hint="eastAsia"/>
                  </w:rPr>
                  <w:t>有限公司</w:t>
                </w:r>
              </w:p>
            </w:tc>
            <w:tc>
              <w:tcPr>
                <w:tcW w:w="583" w:type="pct"/>
                <w:vAlign w:val="center"/>
              </w:tcPr>
              <w:p w:rsidR="00513885" w:rsidRDefault="00D62869">
                <w:pPr>
                  <w:jc w:val="center"/>
                  <w:rPr>
                    <w:color w:val="FF9900"/>
                    <w:szCs w:val="21"/>
                  </w:rPr>
                </w:pPr>
                <w:r>
                  <w:rPr>
                    <w:rFonts w:hint="eastAsia"/>
                    <w:szCs w:val="21"/>
                  </w:rPr>
                  <w:t>国有法人</w:t>
                </w:r>
              </w:p>
            </w:tc>
            <w:tc>
              <w:tcPr>
                <w:tcW w:w="733" w:type="pct"/>
                <w:gridSpan w:val="2"/>
                <w:vAlign w:val="center"/>
              </w:tcPr>
              <w:p w:rsidR="00513885" w:rsidRDefault="00D62869">
                <w:pPr>
                  <w:jc w:val="right"/>
                  <w:rPr>
                    <w:rFonts w:ascii="Arial Narrow" w:hAnsi="Arial Narrow" w:cs="Arial Narrow"/>
                    <w:szCs w:val="21"/>
                  </w:rPr>
                </w:pPr>
                <w:r>
                  <w:rPr>
                    <w:rFonts w:ascii="Arial Narrow" w:hAnsi="Arial Narrow" w:cs="Arial Narrow"/>
                  </w:rPr>
                  <w:t>2,029,292,891</w:t>
                </w:r>
              </w:p>
            </w:tc>
            <w:tc>
              <w:tcPr>
                <w:tcW w:w="392" w:type="pct"/>
                <w:vAlign w:val="center"/>
              </w:tcPr>
              <w:p w:rsidR="00513885" w:rsidRDefault="00D62869">
                <w:pPr>
                  <w:jc w:val="right"/>
                  <w:rPr>
                    <w:rFonts w:ascii="Arial Narrow" w:hAnsi="Arial Narrow" w:cs="Arial Narrow"/>
                    <w:szCs w:val="21"/>
                  </w:rPr>
                </w:pPr>
                <w:r>
                  <w:rPr>
                    <w:rFonts w:ascii="Arial Narrow" w:hAnsi="Arial Narrow" w:cs="Arial Narrow"/>
                  </w:rPr>
                  <w:t>46.21</w:t>
                </w:r>
              </w:p>
            </w:tc>
            <w:tc>
              <w:tcPr>
                <w:tcW w:w="791" w:type="pct"/>
                <w:vAlign w:val="center"/>
              </w:tcPr>
              <w:p w:rsidR="00513885" w:rsidRDefault="00D62869">
                <w:pPr>
                  <w:jc w:val="right"/>
                  <w:rPr>
                    <w:rFonts w:ascii="Arial Narrow" w:hAnsi="Arial Narrow" w:cs="Arial Narrow"/>
                    <w:szCs w:val="21"/>
                  </w:rPr>
                </w:pPr>
                <w:r>
                  <w:rPr>
                    <w:rFonts w:ascii="Arial Narrow" w:hAnsi="Arial Narrow" w:cs="Arial Narrow"/>
                  </w:rPr>
                  <w:t>0</w:t>
                </w:r>
              </w:p>
            </w:tc>
            <w:tc>
              <w:tcPr>
                <w:tcW w:w="391" w:type="pct"/>
                <w:vAlign w:val="center"/>
              </w:tcPr>
              <w:p w:rsidR="00513885" w:rsidRDefault="00D62869">
                <w:pPr>
                  <w:jc w:val="center"/>
                  <w:rPr>
                    <w:rFonts w:ascii="Arial Narrow" w:hAnsi="Arial Narrow" w:cs="Arial Narrow"/>
                    <w:color w:val="FF9900"/>
                    <w:szCs w:val="21"/>
                  </w:rPr>
                </w:pPr>
                <w:r>
                  <w:rPr>
                    <w:rFonts w:ascii="Arial Narrow" w:hAnsi="Arial Narrow" w:cs="Arial Narrow"/>
                    <w:szCs w:val="21"/>
                  </w:rPr>
                  <w:t>无</w:t>
                </w:r>
              </w:p>
            </w:tc>
            <w:tc>
              <w:tcPr>
                <w:tcW w:w="468" w:type="pct"/>
                <w:vAlign w:val="center"/>
              </w:tcPr>
              <w:p w:rsidR="00513885" w:rsidRDefault="00C16745">
                <w:pPr>
                  <w:jc w:val="right"/>
                  <w:rPr>
                    <w:rFonts w:ascii="Arial Narrow" w:hAnsi="Arial Narrow" w:cs="Arial Narrow"/>
                    <w:szCs w:val="21"/>
                  </w:rPr>
                </w:pPr>
                <w:r>
                  <w:rPr>
                    <w:rFonts w:ascii="Arial Narrow" w:hAnsi="Arial Narrow" w:cs="Arial Narrow"/>
                  </w:rPr>
                  <w:t>0</w:t>
                </w:r>
              </w:p>
            </w:tc>
          </w:tr>
          <w:tr w:rsidR="00513885" w:rsidTr="00A708C2">
            <w:trPr>
              <w:cantSplit/>
            </w:trPr>
            <w:tc>
              <w:tcPr>
                <w:tcW w:w="1642" w:type="pct"/>
                <w:vAlign w:val="center"/>
              </w:tcPr>
              <w:p w:rsidR="00513885" w:rsidRDefault="00D62869">
                <w:pPr>
                  <w:rPr>
                    <w:szCs w:val="21"/>
                  </w:rPr>
                </w:pPr>
                <w:r>
                  <w:rPr>
                    <w:rFonts w:hint="eastAsia"/>
                  </w:rPr>
                  <w:t>新兴铸管股份有限公司</w:t>
                </w:r>
              </w:p>
            </w:tc>
            <w:tc>
              <w:tcPr>
                <w:tcW w:w="583" w:type="pct"/>
                <w:vAlign w:val="center"/>
              </w:tcPr>
              <w:p w:rsidR="00513885" w:rsidRDefault="00D62869">
                <w:pPr>
                  <w:jc w:val="center"/>
                  <w:rPr>
                    <w:color w:val="FF9900"/>
                    <w:szCs w:val="21"/>
                  </w:rPr>
                </w:pPr>
                <w:r>
                  <w:rPr>
                    <w:rFonts w:hint="eastAsia"/>
                    <w:szCs w:val="21"/>
                  </w:rPr>
                  <w:t>国有法人</w:t>
                </w:r>
              </w:p>
            </w:tc>
            <w:tc>
              <w:tcPr>
                <w:tcW w:w="733" w:type="pct"/>
                <w:gridSpan w:val="2"/>
                <w:vAlign w:val="center"/>
              </w:tcPr>
              <w:p w:rsidR="00513885" w:rsidRDefault="00D62869">
                <w:pPr>
                  <w:jc w:val="right"/>
                  <w:rPr>
                    <w:rFonts w:ascii="Arial Narrow" w:hAnsi="Arial Narrow" w:cs="Arial Narrow"/>
                    <w:szCs w:val="21"/>
                  </w:rPr>
                </w:pPr>
                <w:r>
                  <w:rPr>
                    <w:rFonts w:ascii="Arial Narrow" w:hAnsi="Arial Narrow" w:cs="Arial Narrow"/>
                  </w:rPr>
                  <w:t>192,850,000</w:t>
                </w:r>
              </w:p>
            </w:tc>
            <w:tc>
              <w:tcPr>
                <w:tcW w:w="392" w:type="pct"/>
                <w:vAlign w:val="center"/>
              </w:tcPr>
              <w:p w:rsidR="00513885" w:rsidRDefault="00D62869">
                <w:pPr>
                  <w:jc w:val="right"/>
                  <w:rPr>
                    <w:rFonts w:ascii="Arial Narrow" w:hAnsi="Arial Narrow" w:cs="Arial Narrow"/>
                    <w:szCs w:val="21"/>
                  </w:rPr>
                </w:pPr>
                <w:r>
                  <w:rPr>
                    <w:rFonts w:ascii="Arial Narrow" w:hAnsi="Arial Narrow" w:cs="Arial Narrow"/>
                  </w:rPr>
                  <w:t>4.39</w:t>
                </w:r>
              </w:p>
            </w:tc>
            <w:tc>
              <w:tcPr>
                <w:tcW w:w="791" w:type="pct"/>
                <w:vAlign w:val="center"/>
              </w:tcPr>
              <w:p w:rsidR="00513885" w:rsidRDefault="00D62869">
                <w:pPr>
                  <w:jc w:val="right"/>
                  <w:rPr>
                    <w:rFonts w:ascii="Arial Narrow" w:hAnsi="Arial Narrow" w:cs="Arial Narrow"/>
                    <w:szCs w:val="21"/>
                  </w:rPr>
                </w:pPr>
                <w:r>
                  <w:rPr>
                    <w:rFonts w:ascii="Arial Narrow" w:hAnsi="Arial Narrow" w:cs="Arial Narrow"/>
                  </w:rPr>
                  <w:t>0</w:t>
                </w:r>
              </w:p>
            </w:tc>
            <w:tc>
              <w:tcPr>
                <w:tcW w:w="391" w:type="pct"/>
                <w:vAlign w:val="center"/>
              </w:tcPr>
              <w:p w:rsidR="00513885" w:rsidRDefault="00D62869">
                <w:pPr>
                  <w:jc w:val="center"/>
                  <w:rPr>
                    <w:rFonts w:ascii="Arial Narrow" w:hAnsi="Arial Narrow" w:cs="Arial Narrow"/>
                    <w:color w:val="FF9900"/>
                    <w:szCs w:val="21"/>
                  </w:rPr>
                </w:pPr>
                <w:r>
                  <w:rPr>
                    <w:rFonts w:ascii="Arial Narrow" w:hAnsi="Arial Narrow" w:cs="Arial Narrow"/>
                    <w:szCs w:val="21"/>
                  </w:rPr>
                  <w:t>无</w:t>
                </w:r>
              </w:p>
            </w:tc>
            <w:tc>
              <w:tcPr>
                <w:tcW w:w="468" w:type="pct"/>
                <w:vAlign w:val="center"/>
              </w:tcPr>
              <w:p w:rsidR="00513885" w:rsidRDefault="00D62869">
                <w:pPr>
                  <w:jc w:val="right"/>
                  <w:rPr>
                    <w:rFonts w:ascii="Arial Narrow" w:hAnsi="Arial Narrow" w:cs="Arial Narrow"/>
                    <w:szCs w:val="21"/>
                  </w:rPr>
                </w:pPr>
                <w:r>
                  <w:rPr>
                    <w:rFonts w:ascii="Arial Narrow" w:hAnsi="Arial Narrow" w:cs="Arial Narrow"/>
                  </w:rPr>
                  <w:t>0</w:t>
                </w:r>
              </w:p>
            </w:tc>
          </w:tr>
          <w:tr w:rsidR="00513885" w:rsidTr="00A708C2">
            <w:trPr>
              <w:cantSplit/>
            </w:trPr>
            <w:tc>
              <w:tcPr>
                <w:tcW w:w="1642" w:type="pct"/>
                <w:vAlign w:val="center"/>
              </w:tcPr>
              <w:p w:rsidR="00513885" w:rsidRDefault="00D62869">
                <w:pPr>
                  <w:rPr>
                    <w:szCs w:val="21"/>
                  </w:rPr>
                </w:pPr>
                <w:r>
                  <w:rPr>
                    <w:rFonts w:hint="eastAsia"/>
                  </w:rPr>
                  <w:t>宁波梅山保税港区和盛乾通股权投资合伙企业（有限合伙）</w:t>
                </w:r>
              </w:p>
            </w:tc>
            <w:tc>
              <w:tcPr>
                <w:tcW w:w="583" w:type="pct"/>
                <w:vAlign w:val="center"/>
              </w:tcPr>
              <w:p w:rsidR="00513885" w:rsidRDefault="00D62869">
                <w:pPr>
                  <w:jc w:val="center"/>
                  <w:rPr>
                    <w:color w:val="FF9900"/>
                    <w:szCs w:val="21"/>
                  </w:rPr>
                </w:pPr>
                <w:r>
                  <w:rPr>
                    <w:rFonts w:hint="eastAsia"/>
                    <w:szCs w:val="21"/>
                  </w:rPr>
                  <w:t>其他</w:t>
                </w:r>
              </w:p>
            </w:tc>
            <w:tc>
              <w:tcPr>
                <w:tcW w:w="733" w:type="pct"/>
                <w:gridSpan w:val="2"/>
                <w:vAlign w:val="center"/>
              </w:tcPr>
              <w:p w:rsidR="00513885" w:rsidRDefault="00D62869">
                <w:pPr>
                  <w:jc w:val="right"/>
                  <w:rPr>
                    <w:rFonts w:ascii="Arial Narrow" w:hAnsi="Arial Narrow" w:cs="Arial Narrow"/>
                    <w:szCs w:val="21"/>
                  </w:rPr>
                </w:pPr>
                <w:r>
                  <w:rPr>
                    <w:rFonts w:ascii="Arial Narrow" w:hAnsi="Arial Narrow" w:cs="Arial Narrow"/>
                  </w:rPr>
                  <w:t>45,895,946</w:t>
                </w:r>
              </w:p>
            </w:tc>
            <w:tc>
              <w:tcPr>
                <w:tcW w:w="392" w:type="pct"/>
                <w:vAlign w:val="center"/>
              </w:tcPr>
              <w:p w:rsidR="00513885" w:rsidRDefault="00D62869">
                <w:pPr>
                  <w:jc w:val="right"/>
                  <w:rPr>
                    <w:rFonts w:ascii="Arial Narrow" w:hAnsi="Arial Narrow" w:cs="Arial Narrow"/>
                    <w:szCs w:val="21"/>
                  </w:rPr>
                </w:pPr>
                <w:r>
                  <w:rPr>
                    <w:rFonts w:ascii="Arial Narrow" w:hAnsi="Arial Narrow" w:cs="Arial Narrow"/>
                  </w:rPr>
                  <w:t>1.05</w:t>
                </w:r>
              </w:p>
            </w:tc>
            <w:tc>
              <w:tcPr>
                <w:tcW w:w="791" w:type="pct"/>
                <w:vAlign w:val="center"/>
              </w:tcPr>
              <w:p w:rsidR="00513885" w:rsidRDefault="00D62869">
                <w:pPr>
                  <w:jc w:val="right"/>
                  <w:rPr>
                    <w:rFonts w:ascii="Arial Narrow" w:hAnsi="Arial Narrow" w:cs="Arial Narrow"/>
                    <w:szCs w:val="21"/>
                  </w:rPr>
                </w:pPr>
                <w:r>
                  <w:rPr>
                    <w:rFonts w:ascii="Arial Narrow" w:hAnsi="Arial Narrow" w:cs="Arial Narrow"/>
                  </w:rPr>
                  <w:t>0</w:t>
                </w:r>
              </w:p>
            </w:tc>
            <w:tc>
              <w:tcPr>
                <w:tcW w:w="391" w:type="pct"/>
                <w:vAlign w:val="center"/>
              </w:tcPr>
              <w:p w:rsidR="00513885" w:rsidRDefault="00D62869">
                <w:pPr>
                  <w:jc w:val="center"/>
                  <w:rPr>
                    <w:rFonts w:ascii="Arial Narrow" w:hAnsi="Arial Narrow" w:cs="Arial Narrow"/>
                    <w:color w:val="FF9900"/>
                    <w:szCs w:val="21"/>
                  </w:rPr>
                </w:pPr>
                <w:r>
                  <w:rPr>
                    <w:rFonts w:ascii="Arial Narrow" w:hAnsi="Arial Narrow" w:cs="Arial Narrow"/>
                    <w:szCs w:val="21"/>
                  </w:rPr>
                  <w:t>无</w:t>
                </w:r>
              </w:p>
            </w:tc>
            <w:tc>
              <w:tcPr>
                <w:tcW w:w="468" w:type="pct"/>
                <w:vAlign w:val="center"/>
              </w:tcPr>
              <w:p w:rsidR="00513885" w:rsidRDefault="00D62869">
                <w:pPr>
                  <w:jc w:val="right"/>
                  <w:rPr>
                    <w:rFonts w:ascii="Arial Narrow" w:hAnsi="Arial Narrow" w:cs="Arial Narrow"/>
                    <w:szCs w:val="21"/>
                  </w:rPr>
                </w:pPr>
                <w:r>
                  <w:rPr>
                    <w:rFonts w:ascii="Arial Narrow" w:hAnsi="Arial Narrow" w:cs="Arial Narrow"/>
                  </w:rPr>
                  <w:t>0</w:t>
                </w:r>
              </w:p>
            </w:tc>
          </w:tr>
          <w:tr w:rsidR="00513885" w:rsidTr="00A708C2">
            <w:trPr>
              <w:cantSplit/>
            </w:trPr>
            <w:tc>
              <w:tcPr>
                <w:tcW w:w="1642" w:type="pct"/>
                <w:vAlign w:val="center"/>
              </w:tcPr>
              <w:p w:rsidR="00513885" w:rsidRDefault="00D62869">
                <w:pPr>
                  <w:rPr>
                    <w:szCs w:val="21"/>
                  </w:rPr>
                </w:pPr>
                <w:r>
                  <w:rPr>
                    <w:rFonts w:hint="eastAsia"/>
                  </w:rPr>
                  <w:t>香港中央结算有限公司</w:t>
                </w:r>
              </w:p>
            </w:tc>
            <w:tc>
              <w:tcPr>
                <w:tcW w:w="583" w:type="pct"/>
                <w:vAlign w:val="center"/>
              </w:tcPr>
              <w:p w:rsidR="00513885" w:rsidRDefault="00D62869">
                <w:pPr>
                  <w:jc w:val="center"/>
                  <w:rPr>
                    <w:color w:val="FF9900"/>
                    <w:szCs w:val="21"/>
                  </w:rPr>
                </w:pPr>
                <w:r>
                  <w:rPr>
                    <w:rFonts w:hint="eastAsia"/>
                    <w:szCs w:val="21"/>
                  </w:rPr>
                  <w:t>其他</w:t>
                </w:r>
              </w:p>
            </w:tc>
            <w:tc>
              <w:tcPr>
                <w:tcW w:w="733" w:type="pct"/>
                <w:gridSpan w:val="2"/>
                <w:vAlign w:val="center"/>
              </w:tcPr>
              <w:p w:rsidR="00513885" w:rsidRDefault="00D62869">
                <w:pPr>
                  <w:jc w:val="right"/>
                  <w:rPr>
                    <w:rFonts w:ascii="Arial Narrow" w:hAnsi="Arial Narrow" w:cs="Arial Narrow"/>
                    <w:szCs w:val="21"/>
                  </w:rPr>
                </w:pPr>
                <w:r>
                  <w:rPr>
                    <w:rFonts w:ascii="Arial Narrow" w:hAnsi="Arial Narrow" w:cs="Arial Narrow"/>
                  </w:rPr>
                  <w:t>28,752,521</w:t>
                </w:r>
              </w:p>
            </w:tc>
            <w:tc>
              <w:tcPr>
                <w:tcW w:w="392" w:type="pct"/>
                <w:vAlign w:val="center"/>
              </w:tcPr>
              <w:p w:rsidR="00513885" w:rsidRDefault="00D62869">
                <w:pPr>
                  <w:jc w:val="right"/>
                  <w:rPr>
                    <w:rFonts w:ascii="Arial Narrow" w:hAnsi="Arial Narrow" w:cs="Arial Narrow"/>
                    <w:szCs w:val="21"/>
                  </w:rPr>
                </w:pPr>
                <w:r>
                  <w:rPr>
                    <w:rFonts w:ascii="Arial Narrow" w:hAnsi="Arial Narrow" w:cs="Arial Narrow"/>
                  </w:rPr>
                  <w:t>0.65</w:t>
                </w:r>
              </w:p>
            </w:tc>
            <w:tc>
              <w:tcPr>
                <w:tcW w:w="791" w:type="pct"/>
                <w:vAlign w:val="center"/>
              </w:tcPr>
              <w:p w:rsidR="00513885" w:rsidRDefault="00D62869">
                <w:pPr>
                  <w:jc w:val="right"/>
                  <w:rPr>
                    <w:rFonts w:ascii="Arial Narrow" w:hAnsi="Arial Narrow" w:cs="Arial Narrow"/>
                    <w:szCs w:val="21"/>
                  </w:rPr>
                </w:pPr>
                <w:r>
                  <w:rPr>
                    <w:rFonts w:ascii="Arial Narrow" w:hAnsi="Arial Narrow" w:cs="Arial Narrow"/>
                  </w:rPr>
                  <w:t>0</w:t>
                </w:r>
              </w:p>
            </w:tc>
            <w:tc>
              <w:tcPr>
                <w:tcW w:w="391" w:type="pct"/>
                <w:vAlign w:val="center"/>
              </w:tcPr>
              <w:p w:rsidR="00513885" w:rsidRDefault="00D62869">
                <w:pPr>
                  <w:jc w:val="center"/>
                  <w:rPr>
                    <w:rFonts w:ascii="Arial Narrow" w:hAnsi="Arial Narrow" w:cs="Arial Narrow"/>
                    <w:color w:val="FF9900"/>
                    <w:szCs w:val="21"/>
                  </w:rPr>
                </w:pPr>
                <w:r>
                  <w:rPr>
                    <w:rFonts w:ascii="Arial Narrow" w:hAnsi="Arial Narrow" w:cs="Arial Narrow"/>
                    <w:szCs w:val="21"/>
                  </w:rPr>
                  <w:t>无</w:t>
                </w:r>
              </w:p>
            </w:tc>
            <w:tc>
              <w:tcPr>
                <w:tcW w:w="468" w:type="pct"/>
                <w:vAlign w:val="center"/>
              </w:tcPr>
              <w:p w:rsidR="00513885" w:rsidRDefault="00D62869">
                <w:pPr>
                  <w:jc w:val="right"/>
                  <w:rPr>
                    <w:rFonts w:ascii="Arial Narrow" w:hAnsi="Arial Narrow" w:cs="Arial Narrow"/>
                    <w:szCs w:val="21"/>
                  </w:rPr>
                </w:pPr>
                <w:r>
                  <w:rPr>
                    <w:rFonts w:ascii="Arial Narrow" w:hAnsi="Arial Narrow" w:cs="Arial Narrow"/>
                  </w:rPr>
                  <w:t>0</w:t>
                </w:r>
              </w:p>
            </w:tc>
          </w:tr>
          <w:tr w:rsidR="00513885" w:rsidTr="00A708C2">
            <w:trPr>
              <w:cantSplit/>
            </w:trPr>
            <w:tc>
              <w:tcPr>
                <w:tcW w:w="1642" w:type="pct"/>
                <w:vAlign w:val="center"/>
              </w:tcPr>
              <w:p w:rsidR="00513885" w:rsidRDefault="00D62869">
                <w:pPr>
                  <w:rPr>
                    <w:szCs w:val="21"/>
                  </w:rPr>
                </w:pPr>
                <w:r>
                  <w:rPr>
                    <w:rFonts w:hint="eastAsia"/>
                  </w:rPr>
                  <w:t>中国建设银行股份有限公司－国泰中证军工交易型开放式指数证券投资基金</w:t>
                </w:r>
              </w:p>
            </w:tc>
            <w:tc>
              <w:tcPr>
                <w:tcW w:w="583" w:type="pct"/>
                <w:vAlign w:val="center"/>
              </w:tcPr>
              <w:p w:rsidR="00513885" w:rsidRDefault="00D62869">
                <w:pPr>
                  <w:jc w:val="center"/>
                  <w:rPr>
                    <w:color w:val="FF9900"/>
                    <w:szCs w:val="21"/>
                  </w:rPr>
                </w:pPr>
                <w:r>
                  <w:rPr>
                    <w:rFonts w:hint="eastAsia"/>
                    <w:szCs w:val="21"/>
                  </w:rPr>
                  <w:t>其他</w:t>
                </w:r>
              </w:p>
            </w:tc>
            <w:tc>
              <w:tcPr>
                <w:tcW w:w="733" w:type="pct"/>
                <w:gridSpan w:val="2"/>
                <w:vAlign w:val="center"/>
              </w:tcPr>
              <w:p w:rsidR="00513885" w:rsidRDefault="00D62869">
                <w:pPr>
                  <w:jc w:val="right"/>
                  <w:rPr>
                    <w:rFonts w:ascii="Arial Narrow" w:hAnsi="Arial Narrow" w:cs="Arial Narrow"/>
                    <w:szCs w:val="21"/>
                  </w:rPr>
                </w:pPr>
                <w:r>
                  <w:rPr>
                    <w:rFonts w:ascii="Arial Narrow" w:hAnsi="Arial Narrow" w:cs="Arial Narrow"/>
                  </w:rPr>
                  <w:t>25,556,284</w:t>
                </w:r>
              </w:p>
            </w:tc>
            <w:tc>
              <w:tcPr>
                <w:tcW w:w="392" w:type="pct"/>
                <w:vAlign w:val="center"/>
              </w:tcPr>
              <w:p w:rsidR="00513885" w:rsidRDefault="00D62869">
                <w:pPr>
                  <w:jc w:val="right"/>
                  <w:rPr>
                    <w:rFonts w:ascii="Arial Narrow" w:hAnsi="Arial Narrow" w:cs="Arial Narrow"/>
                    <w:szCs w:val="21"/>
                  </w:rPr>
                </w:pPr>
                <w:r>
                  <w:rPr>
                    <w:rFonts w:ascii="Arial Narrow" w:hAnsi="Arial Narrow" w:cs="Arial Narrow"/>
                  </w:rPr>
                  <w:t>0.58</w:t>
                </w:r>
              </w:p>
            </w:tc>
            <w:tc>
              <w:tcPr>
                <w:tcW w:w="791" w:type="pct"/>
                <w:vAlign w:val="center"/>
              </w:tcPr>
              <w:p w:rsidR="00513885" w:rsidRDefault="00D62869">
                <w:pPr>
                  <w:jc w:val="right"/>
                  <w:rPr>
                    <w:rFonts w:ascii="Arial Narrow" w:hAnsi="Arial Narrow" w:cs="Arial Narrow"/>
                    <w:szCs w:val="21"/>
                  </w:rPr>
                </w:pPr>
                <w:r>
                  <w:rPr>
                    <w:rFonts w:ascii="Arial Narrow" w:hAnsi="Arial Narrow" w:cs="Arial Narrow"/>
                  </w:rPr>
                  <w:t>0</w:t>
                </w:r>
              </w:p>
            </w:tc>
            <w:tc>
              <w:tcPr>
                <w:tcW w:w="391" w:type="pct"/>
                <w:vAlign w:val="center"/>
              </w:tcPr>
              <w:p w:rsidR="00513885" w:rsidRDefault="00D62869">
                <w:pPr>
                  <w:jc w:val="center"/>
                  <w:rPr>
                    <w:rFonts w:ascii="Arial Narrow" w:hAnsi="Arial Narrow" w:cs="Arial Narrow"/>
                    <w:color w:val="FF9900"/>
                    <w:szCs w:val="21"/>
                  </w:rPr>
                </w:pPr>
                <w:r>
                  <w:rPr>
                    <w:rFonts w:ascii="Arial Narrow" w:hAnsi="Arial Narrow" w:cs="Arial Narrow"/>
                    <w:szCs w:val="21"/>
                  </w:rPr>
                  <w:t>无</w:t>
                </w:r>
              </w:p>
            </w:tc>
            <w:tc>
              <w:tcPr>
                <w:tcW w:w="468" w:type="pct"/>
                <w:vAlign w:val="center"/>
              </w:tcPr>
              <w:p w:rsidR="00513885" w:rsidRDefault="00D62869">
                <w:pPr>
                  <w:jc w:val="right"/>
                  <w:rPr>
                    <w:rFonts w:ascii="Arial Narrow" w:hAnsi="Arial Narrow" w:cs="Arial Narrow"/>
                    <w:szCs w:val="21"/>
                  </w:rPr>
                </w:pPr>
                <w:r>
                  <w:rPr>
                    <w:rFonts w:ascii="Arial Narrow" w:hAnsi="Arial Narrow" w:cs="Arial Narrow"/>
                  </w:rPr>
                  <w:t>0</w:t>
                </w:r>
              </w:p>
            </w:tc>
          </w:tr>
          <w:tr w:rsidR="00513885" w:rsidTr="00A708C2">
            <w:trPr>
              <w:cantSplit/>
            </w:trPr>
            <w:tc>
              <w:tcPr>
                <w:tcW w:w="1642" w:type="pct"/>
                <w:vAlign w:val="center"/>
              </w:tcPr>
              <w:p w:rsidR="00513885" w:rsidRDefault="00D62869">
                <w:pPr>
                  <w:rPr>
                    <w:szCs w:val="21"/>
                  </w:rPr>
                </w:pPr>
                <w:r>
                  <w:rPr>
                    <w:rFonts w:hint="eastAsia"/>
                  </w:rPr>
                  <w:lastRenderedPageBreak/>
                  <w:t>招商银行股份有限公司－南方中证</w:t>
                </w:r>
                <w:r>
                  <w:rPr>
                    <w:rFonts w:hint="eastAsia"/>
                  </w:rPr>
                  <w:t>1000</w:t>
                </w:r>
                <w:r>
                  <w:rPr>
                    <w:rFonts w:hint="eastAsia"/>
                  </w:rPr>
                  <w:t>交易型开放式指数证券投资基金</w:t>
                </w:r>
              </w:p>
            </w:tc>
            <w:tc>
              <w:tcPr>
                <w:tcW w:w="583" w:type="pct"/>
                <w:vAlign w:val="center"/>
              </w:tcPr>
              <w:p w:rsidR="00513885" w:rsidRDefault="00D62869">
                <w:pPr>
                  <w:jc w:val="center"/>
                  <w:rPr>
                    <w:color w:val="FF9900"/>
                    <w:szCs w:val="21"/>
                  </w:rPr>
                </w:pPr>
                <w:r>
                  <w:rPr>
                    <w:rFonts w:hint="eastAsia"/>
                    <w:szCs w:val="21"/>
                  </w:rPr>
                  <w:t>其他</w:t>
                </w:r>
              </w:p>
            </w:tc>
            <w:tc>
              <w:tcPr>
                <w:tcW w:w="733" w:type="pct"/>
                <w:gridSpan w:val="2"/>
                <w:vAlign w:val="center"/>
              </w:tcPr>
              <w:p w:rsidR="00513885" w:rsidRDefault="00D62869">
                <w:pPr>
                  <w:jc w:val="right"/>
                  <w:rPr>
                    <w:rFonts w:ascii="Arial Narrow" w:hAnsi="Arial Narrow" w:cs="Arial Narrow"/>
                    <w:szCs w:val="21"/>
                  </w:rPr>
                </w:pPr>
                <w:r>
                  <w:rPr>
                    <w:rFonts w:ascii="Arial Narrow" w:hAnsi="Arial Narrow" w:cs="Arial Narrow"/>
                  </w:rPr>
                  <w:t>24,085,705</w:t>
                </w:r>
              </w:p>
            </w:tc>
            <w:tc>
              <w:tcPr>
                <w:tcW w:w="392" w:type="pct"/>
                <w:vAlign w:val="center"/>
              </w:tcPr>
              <w:p w:rsidR="00513885" w:rsidRDefault="00D62869">
                <w:pPr>
                  <w:jc w:val="right"/>
                  <w:rPr>
                    <w:rFonts w:ascii="Arial Narrow" w:hAnsi="Arial Narrow" w:cs="Arial Narrow"/>
                    <w:szCs w:val="21"/>
                  </w:rPr>
                </w:pPr>
                <w:r>
                  <w:rPr>
                    <w:rFonts w:ascii="Arial Narrow" w:hAnsi="Arial Narrow" w:cs="Arial Narrow"/>
                  </w:rPr>
                  <w:t>0.55</w:t>
                </w:r>
              </w:p>
            </w:tc>
            <w:tc>
              <w:tcPr>
                <w:tcW w:w="791" w:type="pct"/>
                <w:vAlign w:val="center"/>
              </w:tcPr>
              <w:p w:rsidR="00513885" w:rsidRDefault="00D62869">
                <w:pPr>
                  <w:jc w:val="right"/>
                  <w:rPr>
                    <w:rFonts w:ascii="Arial Narrow" w:hAnsi="Arial Narrow" w:cs="Arial Narrow"/>
                    <w:szCs w:val="21"/>
                  </w:rPr>
                </w:pPr>
                <w:r>
                  <w:rPr>
                    <w:rFonts w:ascii="Arial Narrow" w:hAnsi="Arial Narrow" w:cs="Arial Narrow"/>
                  </w:rPr>
                  <w:t>0</w:t>
                </w:r>
              </w:p>
            </w:tc>
            <w:tc>
              <w:tcPr>
                <w:tcW w:w="391" w:type="pct"/>
                <w:vAlign w:val="center"/>
              </w:tcPr>
              <w:p w:rsidR="00513885" w:rsidRDefault="00D62869">
                <w:pPr>
                  <w:jc w:val="center"/>
                  <w:rPr>
                    <w:rFonts w:ascii="Arial Narrow" w:hAnsi="Arial Narrow" w:cs="Arial Narrow"/>
                    <w:color w:val="FF9900"/>
                    <w:szCs w:val="21"/>
                  </w:rPr>
                </w:pPr>
                <w:r>
                  <w:rPr>
                    <w:rFonts w:ascii="Arial Narrow" w:hAnsi="Arial Narrow" w:cs="Arial Narrow"/>
                    <w:szCs w:val="21"/>
                  </w:rPr>
                  <w:t>无</w:t>
                </w:r>
              </w:p>
            </w:tc>
            <w:tc>
              <w:tcPr>
                <w:tcW w:w="468" w:type="pct"/>
                <w:vAlign w:val="center"/>
              </w:tcPr>
              <w:p w:rsidR="00513885" w:rsidRDefault="00D62869">
                <w:pPr>
                  <w:jc w:val="right"/>
                  <w:rPr>
                    <w:rFonts w:ascii="Arial Narrow" w:hAnsi="Arial Narrow" w:cs="Arial Narrow"/>
                    <w:szCs w:val="21"/>
                  </w:rPr>
                </w:pPr>
                <w:r>
                  <w:rPr>
                    <w:rFonts w:ascii="Arial Narrow" w:hAnsi="Arial Narrow" w:cs="Arial Narrow"/>
                  </w:rPr>
                  <w:t>0</w:t>
                </w:r>
              </w:p>
            </w:tc>
          </w:tr>
          <w:tr w:rsidR="00513885" w:rsidTr="00A708C2">
            <w:trPr>
              <w:cantSplit/>
            </w:trPr>
            <w:tc>
              <w:tcPr>
                <w:tcW w:w="1642" w:type="pct"/>
                <w:vAlign w:val="center"/>
              </w:tcPr>
              <w:p w:rsidR="00513885" w:rsidRDefault="00D62869">
                <w:pPr>
                  <w:rPr>
                    <w:szCs w:val="21"/>
                  </w:rPr>
                </w:pPr>
                <w:r>
                  <w:rPr>
                    <w:rFonts w:hint="eastAsia"/>
                  </w:rPr>
                  <w:t>信诚基金－中信证券－广州金控资本管理有限公司</w:t>
                </w:r>
              </w:p>
            </w:tc>
            <w:tc>
              <w:tcPr>
                <w:tcW w:w="583" w:type="pct"/>
                <w:vAlign w:val="center"/>
              </w:tcPr>
              <w:p w:rsidR="00513885" w:rsidRDefault="00D62869">
                <w:pPr>
                  <w:jc w:val="center"/>
                  <w:rPr>
                    <w:color w:val="FF9900"/>
                    <w:szCs w:val="21"/>
                  </w:rPr>
                </w:pPr>
                <w:r>
                  <w:rPr>
                    <w:rFonts w:hint="eastAsia"/>
                    <w:szCs w:val="21"/>
                  </w:rPr>
                  <w:t>其他</w:t>
                </w:r>
              </w:p>
            </w:tc>
            <w:tc>
              <w:tcPr>
                <w:tcW w:w="733" w:type="pct"/>
                <w:gridSpan w:val="2"/>
                <w:vAlign w:val="center"/>
              </w:tcPr>
              <w:p w:rsidR="00513885" w:rsidRDefault="00D62869">
                <w:pPr>
                  <w:jc w:val="right"/>
                  <w:rPr>
                    <w:rFonts w:ascii="Arial Narrow" w:hAnsi="Arial Narrow" w:cs="Arial Narrow"/>
                    <w:szCs w:val="21"/>
                  </w:rPr>
                </w:pPr>
                <w:r>
                  <w:rPr>
                    <w:rFonts w:ascii="Arial Narrow" w:hAnsi="Arial Narrow" w:cs="Arial Narrow"/>
                  </w:rPr>
                  <w:t>15,873,015</w:t>
                </w:r>
              </w:p>
            </w:tc>
            <w:tc>
              <w:tcPr>
                <w:tcW w:w="392" w:type="pct"/>
                <w:vAlign w:val="center"/>
              </w:tcPr>
              <w:p w:rsidR="00513885" w:rsidRDefault="00D62869">
                <w:pPr>
                  <w:jc w:val="right"/>
                  <w:rPr>
                    <w:rFonts w:ascii="Arial Narrow" w:hAnsi="Arial Narrow" w:cs="Arial Narrow"/>
                    <w:szCs w:val="21"/>
                  </w:rPr>
                </w:pPr>
                <w:r>
                  <w:rPr>
                    <w:rFonts w:ascii="Arial Narrow" w:hAnsi="Arial Narrow" w:cs="Arial Narrow"/>
                  </w:rPr>
                  <w:t>0.36</w:t>
                </w:r>
              </w:p>
            </w:tc>
            <w:tc>
              <w:tcPr>
                <w:tcW w:w="791" w:type="pct"/>
                <w:vAlign w:val="center"/>
              </w:tcPr>
              <w:p w:rsidR="00513885" w:rsidRDefault="00D62869">
                <w:pPr>
                  <w:jc w:val="right"/>
                  <w:rPr>
                    <w:rFonts w:ascii="Arial Narrow" w:hAnsi="Arial Narrow" w:cs="Arial Narrow"/>
                    <w:szCs w:val="21"/>
                  </w:rPr>
                </w:pPr>
                <w:r>
                  <w:rPr>
                    <w:rFonts w:ascii="Arial Narrow" w:hAnsi="Arial Narrow" w:cs="Arial Narrow"/>
                  </w:rPr>
                  <w:t>0</w:t>
                </w:r>
              </w:p>
            </w:tc>
            <w:tc>
              <w:tcPr>
                <w:tcW w:w="391" w:type="pct"/>
                <w:vAlign w:val="center"/>
              </w:tcPr>
              <w:p w:rsidR="00513885" w:rsidRDefault="00D62869">
                <w:pPr>
                  <w:jc w:val="center"/>
                  <w:rPr>
                    <w:rFonts w:ascii="Arial Narrow" w:hAnsi="Arial Narrow" w:cs="Arial Narrow"/>
                    <w:color w:val="FF9900"/>
                    <w:szCs w:val="21"/>
                  </w:rPr>
                </w:pPr>
                <w:r>
                  <w:rPr>
                    <w:rFonts w:ascii="Arial Narrow" w:hAnsi="Arial Narrow" w:cs="Arial Narrow"/>
                    <w:szCs w:val="21"/>
                  </w:rPr>
                  <w:t>无</w:t>
                </w:r>
              </w:p>
            </w:tc>
            <w:tc>
              <w:tcPr>
                <w:tcW w:w="468" w:type="pct"/>
                <w:vAlign w:val="center"/>
              </w:tcPr>
              <w:p w:rsidR="00513885" w:rsidRDefault="00D62869">
                <w:pPr>
                  <w:jc w:val="right"/>
                  <w:rPr>
                    <w:rFonts w:ascii="Arial Narrow" w:hAnsi="Arial Narrow" w:cs="Arial Narrow"/>
                    <w:szCs w:val="21"/>
                  </w:rPr>
                </w:pPr>
                <w:r>
                  <w:rPr>
                    <w:rFonts w:ascii="Arial Narrow" w:hAnsi="Arial Narrow" w:cs="Arial Narrow"/>
                  </w:rPr>
                  <w:t>0</w:t>
                </w:r>
              </w:p>
            </w:tc>
          </w:tr>
          <w:tr w:rsidR="00513885" w:rsidTr="00A708C2">
            <w:trPr>
              <w:cantSplit/>
            </w:trPr>
            <w:tc>
              <w:tcPr>
                <w:tcW w:w="1642" w:type="pct"/>
                <w:vAlign w:val="center"/>
              </w:tcPr>
              <w:p w:rsidR="00513885" w:rsidRDefault="00D62869">
                <w:pPr>
                  <w:rPr>
                    <w:szCs w:val="21"/>
                  </w:rPr>
                </w:pPr>
                <w:r>
                  <w:rPr>
                    <w:rFonts w:hint="eastAsia"/>
                  </w:rPr>
                  <w:t>招商银行股份有限公司－华夏中证</w:t>
                </w:r>
                <w:r>
                  <w:rPr>
                    <w:rFonts w:hint="eastAsia"/>
                  </w:rPr>
                  <w:t>1000</w:t>
                </w:r>
                <w:r>
                  <w:rPr>
                    <w:rFonts w:hint="eastAsia"/>
                  </w:rPr>
                  <w:t>交易型开放式指数证券投资基金</w:t>
                </w:r>
              </w:p>
            </w:tc>
            <w:tc>
              <w:tcPr>
                <w:tcW w:w="583" w:type="pct"/>
                <w:vAlign w:val="center"/>
              </w:tcPr>
              <w:p w:rsidR="00513885" w:rsidRDefault="00D62869">
                <w:pPr>
                  <w:jc w:val="center"/>
                  <w:rPr>
                    <w:color w:val="FF9900"/>
                    <w:szCs w:val="21"/>
                  </w:rPr>
                </w:pPr>
                <w:r>
                  <w:rPr>
                    <w:rFonts w:hint="eastAsia"/>
                    <w:szCs w:val="21"/>
                  </w:rPr>
                  <w:t>其他</w:t>
                </w:r>
              </w:p>
            </w:tc>
            <w:tc>
              <w:tcPr>
                <w:tcW w:w="733" w:type="pct"/>
                <w:gridSpan w:val="2"/>
                <w:vAlign w:val="center"/>
              </w:tcPr>
              <w:p w:rsidR="00513885" w:rsidRDefault="00D62869">
                <w:pPr>
                  <w:jc w:val="right"/>
                  <w:rPr>
                    <w:rFonts w:ascii="Arial Narrow" w:hAnsi="Arial Narrow" w:cs="Arial Narrow"/>
                    <w:szCs w:val="21"/>
                  </w:rPr>
                </w:pPr>
                <w:r>
                  <w:rPr>
                    <w:rFonts w:ascii="Arial Narrow" w:hAnsi="Arial Narrow" w:cs="Arial Narrow"/>
                  </w:rPr>
                  <w:t>14,321,300</w:t>
                </w:r>
              </w:p>
            </w:tc>
            <w:tc>
              <w:tcPr>
                <w:tcW w:w="392" w:type="pct"/>
                <w:vAlign w:val="center"/>
              </w:tcPr>
              <w:p w:rsidR="00513885" w:rsidRDefault="00D62869">
                <w:pPr>
                  <w:jc w:val="right"/>
                  <w:rPr>
                    <w:rFonts w:ascii="Arial Narrow" w:hAnsi="Arial Narrow" w:cs="Arial Narrow"/>
                    <w:szCs w:val="21"/>
                  </w:rPr>
                </w:pPr>
                <w:r>
                  <w:rPr>
                    <w:rFonts w:ascii="Arial Narrow" w:hAnsi="Arial Narrow" w:cs="Arial Narrow"/>
                  </w:rPr>
                  <w:t>0.33</w:t>
                </w:r>
              </w:p>
            </w:tc>
            <w:tc>
              <w:tcPr>
                <w:tcW w:w="791" w:type="pct"/>
                <w:vAlign w:val="center"/>
              </w:tcPr>
              <w:p w:rsidR="00513885" w:rsidRDefault="00D62869">
                <w:pPr>
                  <w:jc w:val="right"/>
                  <w:rPr>
                    <w:rFonts w:ascii="Arial Narrow" w:hAnsi="Arial Narrow" w:cs="Arial Narrow"/>
                    <w:szCs w:val="21"/>
                  </w:rPr>
                </w:pPr>
                <w:r>
                  <w:rPr>
                    <w:rFonts w:ascii="Arial Narrow" w:hAnsi="Arial Narrow" w:cs="Arial Narrow"/>
                  </w:rPr>
                  <w:t>0</w:t>
                </w:r>
              </w:p>
            </w:tc>
            <w:tc>
              <w:tcPr>
                <w:tcW w:w="391" w:type="pct"/>
                <w:vAlign w:val="center"/>
              </w:tcPr>
              <w:p w:rsidR="00513885" w:rsidRDefault="00D62869">
                <w:pPr>
                  <w:jc w:val="center"/>
                  <w:rPr>
                    <w:rFonts w:ascii="Arial Narrow" w:hAnsi="Arial Narrow" w:cs="Arial Narrow"/>
                    <w:color w:val="FF9900"/>
                    <w:szCs w:val="21"/>
                  </w:rPr>
                </w:pPr>
                <w:r>
                  <w:rPr>
                    <w:rFonts w:ascii="Arial Narrow" w:hAnsi="Arial Narrow" w:cs="Arial Narrow"/>
                    <w:szCs w:val="21"/>
                  </w:rPr>
                  <w:t>无</w:t>
                </w:r>
              </w:p>
            </w:tc>
            <w:tc>
              <w:tcPr>
                <w:tcW w:w="468" w:type="pct"/>
                <w:vAlign w:val="center"/>
              </w:tcPr>
              <w:p w:rsidR="00513885" w:rsidRDefault="00D62869">
                <w:pPr>
                  <w:jc w:val="right"/>
                  <w:rPr>
                    <w:rFonts w:ascii="Arial Narrow" w:hAnsi="Arial Narrow" w:cs="Arial Narrow"/>
                    <w:szCs w:val="21"/>
                  </w:rPr>
                </w:pPr>
                <w:r>
                  <w:rPr>
                    <w:rFonts w:ascii="Arial Narrow" w:hAnsi="Arial Narrow" w:cs="Arial Narrow"/>
                  </w:rPr>
                  <w:t>0</w:t>
                </w:r>
              </w:p>
            </w:tc>
          </w:tr>
          <w:tr w:rsidR="00513885" w:rsidTr="00A708C2">
            <w:trPr>
              <w:cantSplit/>
            </w:trPr>
            <w:tc>
              <w:tcPr>
                <w:tcW w:w="1642" w:type="pct"/>
                <w:vAlign w:val="center"/>
              </w:tcPr>
              <w:p w:rsidR="00513885" w:rsidRDefault="00D62869">
                <w:pPr>
                  <w:rPr>
                    <w:szCs w:val="21"/>
                  </w:rPr>
                </w:pPr>
                <w:r>
                  <w:rPr>
                    <w:rFonts w:hint="eastAsia"/>
                  </w:rPr>
                  <w:t>中国工商银行股份有限公司－广发中证军工交易型开放式指数证券投资基金</w:t>
                </w:r>
              </w:p>
            </w:tc>
            <w:tc>
              <w:tcPr>
                <w:tcW w:w="583" w:type="pct"/>
                <w:vAlign w:val="center"/>
              </w:tcPr>
              <w:p w:rsidR="00513885" w:rsidRDefault="00D62869">
                <w:pPr>
                  <w:jc w:val="center"/>
                  <w:rPr>
                    <w:color w:val="FF9900"/>
                    <w:szCs w:val="21"/>
                  </w:rPr>
                </w:pPr>
                <w:r>
                  <w:rPr>
                    <w:rFonts w:hint="eastAsia"/>
                    <w:szCs w:val="21"/>
                  </w:rPr>
                  <w:t>其他</w:t>
                </w:r>
              </w:p>
            </w:tc>
            <w:tc>
              <w:tcPr>
                <w:tcW w:w="733" w:type="pct"/>
                <w:gridSpan w:val="2"/>
                <w:vAlign w:val="center"/>
              </w:tcPr>
              <w:p w:rsidR="00513885" w:rsidRDefault="00D62869">
                <w:pPr>
                  <w:jc w:val="right"/>
                  <w:rPr>
                    <w:rFonts w:ascii="Arial Narrow" w:hAnsi="Arial Narrow" w:cs="Arial Narrow"/>
                    <w:szCs w:val="21"/>
                  </w:rPr>
                </w:pPr>
                <w:r>
                  <w:rPr>
                    <w:rFonts w:ascii="Arial Narrow" w:hAnsi="Arial Narrow" w:cs="Arial Narrow"/>
                  </w:rPr>
                  <w:t>14,178,400</w:t>
                </w:r>
              </w:p>
            </w:tc>
            <w:tc>
              <w:tcPr>
                <w:tcW w:w="392" w:type="pct"/>
                <w:vAlign w:val="center"/>
              </w:tcPr>
              <w:p w:rsidR="00513885" w:rsidRDefault="00D62869">
                <w:pPr>
                  <w:jc w:val="right"/>
                  <w:rPr>
                    <w:rFonts w:ascii="Arial Narrow" w:hAnsi="Arial Narrow" w:cs="Arial Narrow"/>
                    <w:szCs w:val="21"/>
                  </w:rPr>
                </w:pPr>
                <w:r>
                  <w:rPr>
                    <w:rFonts w:ascii="Arial Narrow" w:hAnsi="Arial Narrow" w:cs="Arial Narrow"/>
                  </w:rPr>
                  <w:t>0.32</w:t>
                </w:r>
              </w:p>
            </w:tc>
            <w:tc>
              <w:tcPr>
                <w:tcW w:w="791" w:type="pct"/>
                <w:vAlign w:val="center"/>
              </w:tcPr>
              <w:p w:rsidR="00513885" w:rsidRDefault="00D62869">
                <w:pPr>
                  <w:jc w:val="right"/>
                  <w:rPr>
                    <w:rFonts w:ascii="Arial Narrow" w:hAnsi="Arial Narrow" w:cs="Arial Narrow"/>
                    <w:szCs w:val="21"/>
                  </w:rPr>
                </w:pPr>
                <w:r>
                  <w:rPr>
                    <w:rFonts w:ascii="Arial Narrow" w:hAnsi="Arial Narrow" w:cs="Arial Narrow"/>
                  </w:rPr>
                  <w:t>0</w:t>
                </w:r>
              </w:p>
            </w:tc>
            <w:tc>
              <w:tcPr>
                <w:tcW w:w="391" w:type="pct"/>
                <w:vAlign w:val="center"/>
              </w:tcPr>
              <w:p w:rsidR="00513885" w:rsidRDefault="00D62869">
                <w:pPr>
                  <w:jc w:val="center"/>
                  <w:rPr>
                    <w:rFonts w:ascii="Arial Narrow" w:hAnsi="Arial Narrow" w:cs="Arial Narrow"/>
                    <w:color w:val="FF9900"/>
                    <w:szCs w:val="21"/>
                  </w:rPr>
                </w:pPr>
                <w:r>
                  <w:rPr>
                    <w:rFonts w:ascii="Arial Narrow" w:hAnsi="Arial Narrow" w:cs="Arial Narrow"/>
                    <w:szCs w:val="21"/>
                  </w:rPr>
                  <w:t>无</w:t>
                </w:r>
              </w:p>
            </w:tc>
            <w:tc>
              <w:tcPr>
                <w:tcW w:w="468" w:type="pct"/>
                <w:vAlign w:val="center"/>
              </w:tcPr>
              <w:p w:rsidR="00513885" w:rsidRDefault="00D62869">
                <w:pPr>
                  <w:jc w:val="right"/>
                  <w:rPr>
                    <w:rFonts w:ascii="Arial Narrow" w:hAnsi="Arial Narrow" w:cs="Arial Narrow"/>
                    <w:szCs w:val="21"/>
                  </w:rPr>
                </w:pPr>
                <w:r>
                  <w:rPr>
                    <w:rFonts w:ascii="Arial Narrow" w:hAnsi="Arial Narrow" w:cs="Arial Narrow"/>
                  </w:rPr>
                  <w:t>0</w:t>
                </w:r>
              </w:p>
            </w:tc>
          </w:tr>
          <w:tr w:rsidR="00513885" w:rsidTr="00A708C2">
            <w:trPr>
              <w:cantSplit/>
            </w:trPr>
            <w:tc>
              <w:tcPr>
                <w:tcW w:w="1642" w:type="pct"/>
                <w:vAlign w:val="center"/>
              </w:tcPr>
              <w:p w:rsidR="00513885" w:rsidRDefault="00D62869">
                <w:pPr>
                  <w:rPr>
                    <w:szCs w:val="21"/>
                  </w:rPr>
                </w:pPr>
                <w:r>
                  <w:rPr>
                    <w:rFonts w:hint="eastAsia"/>
                  </w:rPr>
                  <w:t>赵凯</w:t>
                </w:r>
              </w:p>
            </w:tc>
            <w:tc>
              <w:tcPr>
                <w:tcW w:w="583" w:type="pct"/>
                <w:vAlign w:val="center"/>
              </w:tcPr>
              <w:p w:rsidR="00513885" w:rsidRDefault="00D62869">
                <w:pPr>
                  <w:jc w:val="center"/>
                  <w:rPr>
                    <w:color w:val="FF9900"/>
                    <w:szCs w:val="21"/>
                  </w:rPr>
                </w:pPr>
                <w:r>
                  <w:rPr>
                    <w:rFonts w:hint="eastAsia"/>
                    <w:szCs w:val="21"/>
                  </w:rPr>
                  <w:t>境内自然人</w:t>
                </w:r>
              </w:p>
            </w:tc>
            <w:tc>
              <w:tcPr>
                <w:tcW w:w="733" w:type="pct"/>
                <w:gridSpan w:val="2"/>
                <w:vAlign w:val="center"/>
              </w:tcPr>
              <w:p w:rsidR="00513885" w:rsidRDefault="00D62869">
                <w:pPr>
                  <w:jc w:val="right"/>
                  <w:rPr>
                    <w:rFonts w:ascii="Arial Narrow" w:hAnsi="Arial Narrow" w:cs="Arial Narrow"/>
                    <w:szCs w:val="21"/>
                  </w:rPr>
                </w:pPr>
                <w:r>
                  <w:rPr>
                    <w:rFonts w:ascii="Arial Narrow" w:hAnsi="Arial Narrow" w:cs="Arial Narrow"/>
                  </w:rPr>
                  <w:t>11,421,783</w:t>
                </w:r>
              </w:p>
            </w:tc>
            <w:tc>
              <w:tcPr>
                <w:tcW w:w="392" w:type="pct"/>
                <w:vAlign w:val="center"/>
              </w:tcPr>
              <w:p w:rsidR="00513885" w:rsidRDefault="00D62869">
                <w:pPr>
                  <w:jc w:val="right"/>
                  <w:rPr>
                    <w:rFonts w:ascii="Arial Narrow" w:hAnsi="Arial Narrow" w:cs="Arial Narrow"/>
                    <w:szCs w:val="21"/>
                  </w:rPr>
                </w:pPr>
                <w:r>
                  <w:rPr>
                    <w:rFonts w:ascii="Arial Narrow" w:hAnsi="Arial Narrow" w:cs="Arial Narrow"/>
                  </w:rPr>
                  <w:t>0.26</w:t>
                </w:r>
              </w:p>
            </w:tc>
            <w:tc>
              <w:tcPr>
                <w:tcW w:w="791" w:type="pct"/>
                <w:vAlign w:val="center"/>
              </w:tcPr>
              <w:p w:rsidR="00513885" w:rsidRDefault="00D62869">
                <w:pPr>
                  <w:jc w:val="right"/>
                  <w:rPr>
                    <w:rFonts w:ascii="Arial Narrow" w:hAnsi="Arial Narrow" w:cs="Arial Narrow"/>
                    <w:szCs w:val="21"/>
                  </w:rPr>
                </w:pPr>
                <w:r>
                  <w:rPr>
                    <w:rFonts w:ascii="Arial Narrow" w:hAnsi="Arial Narrow" w:cs="Arial Narrow"/>
                  </w:rPr>
                  <w:t>0</w:t>
                </w:r>
              </w:p>
            </w:tc>
            <w:tc>
              <w:tcPr>
                <w:tcW w:w="391" w:type="pct"/>
                <w:vAlign w:val="center"/>
              </w:tcPr>
              <w:p w:rsidR="00513885" w:rsidRDefault="00D62869">
                <w:pPr>
                  <w:jc w:val="center"/>
                  <w:rPr>
                    <w:rFonts w:ascii="Arial Narrow" w:hAnsi="Arial Narrow" w:cs="Arial Narrow"/>
                    <w:color w:val="FF9900"/>
                    <w:szCs w:val="21"/>
                  </w:rPr>
                </w:pPr>
                <w:r>
                  <w:rPr>
                    <w:rFonts w:ascii="Arial Narrow" w:hAnsi="Arial Narrow" w:cs="Arial Narrow"/>
                    <w:szCs w:val="21"/>
                  </w:rPr>
                  <w:t>无</w:t>
                </w:r>
              </w:p>
            </w:tc>
            <w:tc>
              <w:tcPr>
                <w:tcW w:w="468" w:type="pct"/>
                <w:vAlign w:val="center"/>
              </w:tcPr>
              <w:p w:rsidR="00513885" w:rsidRDefault="00D62869">
                <w:pPr>
                  <w:jc w:val="right"/>
                  <w:rPr>
                    <w:rFonts w:ascii="Arial Narrow" w:hAnsi="Arial Narrow" w:cs="Arial Narrow"/>
                    <w:szCs w:val="21"/>
                  </w:rPr>
                </w:pPr>
                <w:r>
                  <w:rPr>
                    <w:rFonts w:ascii="Arial Narrow" w:hAnsi="Arial Narrow" w:cs="Arial Narrow"/>
                  </w:rPr>
                  <w:t>0</w:t>
                </w:r>
              </w:p>
            </w:tc>
          </w:tr>
          <w:tr w:rsidR="00513885">
            <w:trPr>
              <w:cantSplit/>
            </w:trPr>
            <w:tc>
              <w:tcPr>
                <w:tcW w:w="5000" w:type="pct"/>
                <w:gridSpan w:val="8"/>
              </w:tcPr>
              <w:sdt>
                <w:sdtPr>
                  <w:tag w:val="_PLD_aa34f6e9919341bea2bc7a44bbdf8955"/>
                  <w:id w:val="-768146492"/>
                </w:sdtPr>
                <w:sdtContent>
                  <w:p w:rsidR="00513885" w:rsidRDefault="00D62869">
                    <w:pPr>
                      <w:jc w:val="center"/>
                      <w:rPr>
                        <w:color w:val="FF9900"/>
                        <w:szCs w:val="21"/>
                      </w:rPr>
                    </w:pPr>
                    <w:r>
                      <w:rPr>
                        <w:szCs w:val="21"/>
                      </w:rPr>
                      <w:t>前</w:t>
                    </w:r>
                    <w:r>
                      <w:rPr>
                        <w:rFonts w:hint="eastAsia"/>
                        <w:szCs w:val="21"/>
                      </w:rPr>
                      <w:t>1</w:t>
                    </w:r>
                    <w:r>
                      <w:rPr>
                        <w:szCs w:val="21"/>
                      </w:rPr>
                      <w:t>0</w:t>
                    </w:r>
                    <w:r>
                      <w:rPr>
                        <w:szCs w:val="21"/>
                      </w:rPr>
                      <w:t>名无限</w:t>
                    </w:r>
                    <w:proofErr w:type="gramStart"/>
                    <w:r>
                      <w:rPr>
                        <w:szCs w:val="21"/>
                      </w:rPr>
                      <w:t>售条件</w:t>
                    </w:r>
                    <w:proofErr w:type="gramEnd"/>
                    <w:r>
                      <w:rPr>
                        <w:szCs w:val="21"/>
                      </w:rPr>
                      <w:t>股东持股情况</w:t>
                    </w:r>
                    <w:r>
                      <w:rPr>
                        <w:rFonts w:hint="eastAsia"/>
                        <w:szCs w:val="21"/>
                      </w:rPr>
                      <w:t>（不含通过转融通出借股份）</w:t>
                    </w:r>
                  </w:p>
                </w:sdtContent>
              </w:sdt>
            </w:tc>
          </w:tr>
          <w:tr w:rsidR="00513885" w:rsidTr="00A708C2">
            <w:trPr>
              <w:cantSplit/>
            </w:trPr>
            <w:tc>
              <w:tcPr>
                <w:tcW w:w="1642" w:type="pct"/>
                <w:vMerge w:val="restart"/>
                <w:vAlign w:val="center"/>
              </w:tcPr>
              <w:sdt>
                <w:sdtPr>
                  <w:tag w:val="_PLD_5791c0b50fa4491fb789d4ea0a5aeddf"/>
                  <w:id w:val="-1174034513"/>
                </w:sdtPr>
                <w:sdtContent>
                  <w:p w:rsidR="00513885" w:rsidRDefault="00D62869">
                    <w:pPr>
                      <w:rPr>
                        <w:color w:val="FF9900"/>
                        <w:szCs w:val="21"/>
                      </w:rPr>
                    </w:pPr>
                    <w:r>
                      <w:t>股东名称</w:t>
                    </w:r>
                  </w:p>
                </w:sdtContent>
              </w:sdt>
            </w:tc>
            <w:tc>
              <w:tcPr>
                <w:tcW w:w="1708" w:type="pct"/>
                <w:gridSpan w:val="4"/>
                <w:vMerge w:val="restart"/>
                <w:vAlign w:val="center"/>
              </w:tcPr>
              <w:sdt>
                <w:sdtPr>
                  <w:tag w:val="_PLD_1cc48355a8b04b08aed2297d14e8bb12"/>
                  <w:id w:val="-1051463054"/>
                </w:sdtPr>
                <w:sdtContent>
                  <w:p w:rsidR="00513885" w:rsidRDefault="00D62869">
                    <w:pPr>
                      <w:jc w:val="center"/>
                      <w:rPr>
                        <w:color w:val="FF9900"/>
                        <w:szCs w:val="21"/>
                      </w:rPr>
                    </w:pPr>
                    <w:r>
                      <w:t>持有无限</w:t>
                    </w:r>
                    <w:proofErr w:type="gramStart"/>
                    <w:r>
                      <w:t>售条件</w:t>
                    </w:r>
                    <w:proofErr w:type="gramEnd"/>
                    <w:r>
                      <w:t>流通股的数量</w:t>
                    </w:r>
                  </w:p>
                </w:sdtContent>
              </w:sdt>
            </w:tc>
            <w:tc>
              <w:tcPr>
                <w:tcW w:w="1650" w:type="pct"/>
                <w:gridSpan w:val="3"/>
                <w:tcBorders>
                  <w:bottom w:val="single" w:sz="4" w:space="0" w:color="auto"/>
                </w:tcBorders>
                <w:vAlign w:val="center"/>
              </w:tcPr>
              <w:sdt>
                <w:sdtPr>
                  <w:tag w:val="_PLD_018efc2d84ea407aa00a77a5aee4d335"/>
                  <w:id w:val="1911804932"/>
                </w:sdtPr>
                <w:sdtContent>
                  <w:p w:rsidR="00513885" w:rsidRDefault="00D62869">
                    <w:pPr>
                      <w:jc w:val="center"/>
                      <w:rPr>
                        <w:color w:val="FF9900"/>
                        <w:szCs w:val="21"/>
                      </w:rPr>
                    </w:pPr>
                    <w:r>
                      <w:rPr>
                        <w:szCs w:val="21"/>
                      </w:rPr>
                      <w:t>股份种类</w:t>
                    </w:r>
                    <w:r>
                      <w:rPr>
                        <w:rFonts w:hint="eastAsia"/>
                        <w:szCs w:val="21"/>
                      </w:rPr>
                      <w:t>及数量</w:t>
                    </w:r>
                  </w:p>
                </w:sdtContent>
              </w:sdt>
            </w:tc>
          </w:tr>
          <w:tr w:rsidR="00513885" w:rsidTr="00A708C2">
            <w:trPr>
              <w:cantSplit/>
            </w:trPr>
            <w:tc>
              <w:tcPr>
                <w:tcW w:w="1642" w:type="pct"/>
                <w:vMerge/>
              </w:tcPr>
              <w:p w:rsidR="00513885" w:rsidRDefault="00513885">
                <w:pPr>
                  <w:rPr>
                    <w:color w:val="FF9900"/>
                    <w:szCs w:val="21"/>
                  </w:rPr>
                </w:pPr>
              </w:p>
            </w:tc>
            <w:tc>
              <w:tcPr>
                <w:tcW w:w="1708" w:type="pct"/>
                <w:gridSpan w:val="4"/>
                <w:vMerge/>
              </w:tcPr>
              <w:p w:rsidR="00513885" w:rsidRDefault="00513885">
                <w:pPr>
                  <w:rPr>
                    <w:color w:val="FF9900"/>
                    <w:szCs w:val="21"/>
                  </w:rPr>
                </w:pPr>
              </w:p>
            </w:tc>
            <w:tc>
              <w:tcPr>
                <w:tcW w:w="791" w:type="pct"/>
                <w:vAlign w:val="center"/>
              </w:tcPr>
              <w:sdt>
                <w:sdtPr>
                  <w:tag w:val="_PLD_7127b4b2ac1643708953e5b57fdc76dd"/>
                  <w:id w:val="-28562490"/>
                </w:sdtPr>
                <w:sdtContent>
                  <w:p w:rsidR="00513885" w:rsidRDefault="00D62869">
                    <w:pPr>
                      <w:jc w:val="center"/>
                      <w:rPr>
                        <w:color w:val="008000"/>
                        <w:szCs w:val="21"/>
                      </w:rPr>
                    </w:pPr>
                    <w:r>
                      <w:rPr>
                        <w:rFonts w:hint="eastAsia"/>
                      </w:rPr>
                      <w:t>股份</w:t>
                    </w:r>
                    <w:r>
                      <w:rPr>
                        <w:rFonts w:hint="eastAsia"/>
                        <w:szCs w:val="21"/>
                      </w:rPr>
                      <w:t>种类</w:t>
                    </w:r>
                  </w:p>
                </w:sdtContent>
              </w:sdt>
            </w:tc>
            <w:tc>
              <w:tcPr>
                <w:tcW w:w="859" w:type="pct"/>
                <w:gridSpan w:val="2"/>
              </w:tcPr>
              <w:sdt>
                <w:sdtPr>
                  <w:tag w:val="_PLD_f272cb32cafb43afbe461f975f684ad3"/>
                  <w:id w:val="-1671473944"/>
                </w:sdtPr>
                <w:sdtContent>
                  <w:p w:rsidR="00513885" w:rsidRDefault="00D62869">
                    <w:pPr>
                      <w:jc w:val="center"/>
                      <w:rPr>
                        <w:color w:val="008000"/>
                        <w:szCs w:val="21"/>
                      </w:rPr>
                    </w:pPr>
                    <w:r>
                      <w:rPr>
                        <w:rFonts w:cs="宋体" w:hint="eastAsia"/>
                        <w:szCs w:val="21"/>
                      </w:rPr>
                      <w:t>数量</w:t>
                    </w:r>
                  </w:p>
                </w:sdtContent>
              </w:sdt>
            </w:tc>
          </w:tr>
          <w:tr w:rsidR="00513885" w:rsidTr="00A708C2">
            <w:trPr>
              <w:cantSplit/>
            </w:trPr>
            <w:tc>
              <w:tcPr>
                <w:tcW w:w="1642" w:type="pct"/>
                <w:vAlign w:val="center"/>
              </w:tcPr>
              <w:p w:rsidR="00513885" w:rsidRDefault="00D62869">
                <w:pPr>
                  <w:rPr>
                    <w:szCs w:val="21"/>
                  </w:rPr>
                </w:pPr>
                <w:proofErr w:type="gramStart"/>
                <w:r>
                  <w:rPr>
                    <w:rFonts w:hint="eastAsia"/>
                  </w:rPr>
                  <w:t>新兴际华集团</w:t>
                </w:r>
                <w:proofErr w:type="gramEnd"/>
                <w:r>
                  <w:rPr>
                    <w:rFonts w:hint="eastAsia"/>
                  </w:rPr>
                  <w:t>有限公司</w:t>
                </w:r>
              </w:p>
            </w:tc>
            <w:tc>
              <w:tcPr>
                <w:tcW w:w="1708" w:type="pct"/>
                <w:gridSpan w:val="4"/>
                <w:vAlign w:val="center"/>
              </w:tcPr>
              <w:p w:rsidR="00513885" w:rsidRDefault="00D62869">
                <w:pPr>
                  <w:jc w:val="right"/>
                  <w:rPr>
                    <w:rFonts w:ascii="Arial Narrow" w:hAnsi="Arial Narrow" w:cs="Arial Narrow"/>
                    <w:szCs w:val="21"/>
                  </w:rPr>
                </w:pPr>
                <w:r>
                  <w:rPr>
                    <w:rFonts w:ascii="Arial Narrow" w:hAnsi="Arial Narrow" w:cs="Arial Narrow"/>
                  </w:rPr>
                  <w:t>2,029,292,891</w:t>
                </w:r>
              </w:p>
            </w:tc>
            <w:tc>
              <w:tcPr>
                <w:tcW w:w="791" w:type="pct"/>
                <w:vAlign w:val="center"/>
              </w:tcPr>
              <w:p w:rsidR="00513885" w:rsidRDefault="00D62869">
                <w:pPr>
                  <w:jc w:val="center"/>
                  <w:rPr>
                    <w:bCs/>
                    <w:szCs w:val="21"/>
                  </w:rPr>
                </w:pPr>
                <w:r>
                  <w:rPr>
                    <w:rFonts w:hint="eastAsia"/>
                    <w:bCs/>
                    <w:szCs w:val="21"/>
                  </w:rPr>
                  <w:t>人民币普通股</w:t>
                </w:r>
              </w:p>
            </w:tc>
            <w:tc>
              <w:tcPr>
                <w:tcW w:w="859" w:type="pct"/>
                <w:gridSpan w:val="2"/>
                <w:vAlign w:val="center"/>
              </w:tcPr>
              <w:p w:rsidR="00513885" w:rsidRDefault="00D62869">
                <w:pPr>
                  <w:jc w:val="right"/>
                  <w:rPr>
                    <w:rFonts w:ascii="Arial Narrow" w:hAnsi="Arial Narrow" w:cs="Arial Narrow"/>
                    <w:szCs w:val="21"/>
                  </w:rPr>
                </w:pPr>
                <w:r>
                  <w:rPr>
                    <w:rFonts w:ascii="Arial Narrow" w:hAnsi="Arial Narrow" w:cs="Arial Narrow"/>
                  </w:rPr>
                  <w:t>2,029,292,891</w:t>
                </w:r>
              </w:p>
            </w:tc>
          </w:tr>
          <w:tr w:rsidR="00513885" w:rsidTr="00A708C2">
            <w:trPr>
              <w:cantSplit/>
            </w:trPr>
            <w:tc>
              <w:tcPr>
                <w:tcW w:w="1642" w:type="pct"/>
                <w:vAlign w:val="center"/>
              </w:tcPr>
              <w:p w:rsidR="00513885" w:rsidRDefault="00D62869">
                <w:pPr>
                  <w:rPr>
                    <w:szCs w:val="21"/>
                  </w:rPr>
                </w:pPr>
                <w:r>
                  <w:rPr>
                    <w:rFonts w:hint="eastAsia"/>
                  </w:rPr>
                  <w:t>新兴铸管股份有限公司</w:t>
                </w:r>
              </w:p>
            </w:tc>
            <w:tc>
              <w:tcPr>
                <w:tcW w:w="1708" w:type="pct"/>
                <w:gridSpan w:val="4"/>
                <w:vAlign w:val="center"/>
              </w:tcPr>
              <w:p w:rsidR="00513885" w:rsidRDefault="00D62869">
                <w:pPr>
                  <w:jc w:val="right"/>
                  <w:rPr>
                    <w:rFonts w:ascii="Arial Narrow" w:hAnsi="Arial Narrow" w:cs="Arial Narrow"/>
                    <w:szCs w:val="21"/>
                  </w:rPr>
                </w:pPr>
                <w:r>
                  <w:rPr>
                    <w:rFonts w:ascii="Arial Narrow" w:hAnsi="Arial Narrow" w:cs="Arial Narrow"/>
                  </w:rPr>
                  <w:t>192,850,000</w:t>
                </w:r>
              </w:p>
            </w:tc>
            <w:tc>
              <w:tcPr>
                <w:tcW w:w="791" w:type="pct"/>
                <w:vAlign w:val="center"/>
              </w:tcPr>
              <w:p w:rsidR="00513885" w:rsidRDefault="00D62869">
                <w:pPr>
                  <w:jc w:val="center"/>
                  <w:rPr>
                    <w:bCs/>
                    <w:szCs w:val="21"/>
                  </w:rPr>
                </w:pPr>
                <w:r>
                  <w:rPr>
                    <w:rFonts w:hint="eastAsia"/>
                    <w:bCs/>
                    <w:szCs w:val="21"/>
                  </w:rPr>
                  <w:t>人民币普通股</w:t>
                </w:r>
              </w:p>
            </w:tc>
            <w:tc>
              <w:tcPr>
                <w:tcW w:w="859" w:type="pct"/>
                <w:gridSpan w:val="2"/>
                <w:vAlign w:val="center"/>
              </w:tcPr>
              <w:p w:rsidR="00513885" w:rsidRDefault="00D62869">
                <w:pPr>
                  <w:jc w:val="right"/>
                  <w:rPr>
                    <w:rFonts w:ascii="Arial Narrow" w:hAnsi="Arial Narrow" w:cs="Arial Narrow"/>
                    <w:szCs w:val="21"/>
                  </w:rPr>
                </w:pPr>
                <w:r>
                  <w:rPr>
                    <w:rFonts w:ascii="Arial Narrow" w:hAnsi="Arial Narrow" w:cs="Arial Narrow"/>
                  </w:rPr>
                  <w:t>192,850,000</w:t>
                </w:r>
              </w:p>
            </w:tc>
          </w:tr>
          <w:tr w:rsidR="00513885" w:rsidTr="00A708C2">
            <w:trPr>
              <w:cantSplit/>
            </w:trPr>
            <w:tc>
              <w:tcPr>
                <w:tcW w:w="1642" w:type="pct"/>
                <w:vAlign w:val="center"/>
              </w:tcPr>
              <w:p w:rsidR="00513885" w:rsidRDefault="00D62869">
                <w:pPr>
                  <w:rPr>
                    <w:szCs w:val="21"/>
                  </w:rPr>
                </w:pPr>
                <w:r>
                  <w:rPr>
                    <w:rFonts w:hint="eastAsia"/>
                  </w:rPr>
                  <w:t>宁波梅山保税港区和盛乾通股权投资合伙企业（有限合伙）</w:t>
                </w:r>
              </w:p>
            </w:tc>
            <w:tc>
              <w:tcPr>
                <w:tcW w:w="1708" w:type="pct"/>
                <w:gridSpan w:val="4"/>
                <w:vAlign w:val="center"/>
              </w:tcPr>
              <w:p w:rsidR="00513885" w:rsidRDefault="00D62869">
                <w:pPr>
                  <w:jc w:val="right"/>
                  <w:rPr>
                    <w:rFonts w:ascii="Arial Narrow" w:hAnsi="Arial Narrow" w:cs="Arial Narrow"/>
                    <w:szCs w:val="21"/>
                  </w:rPr>
                </w:pPr>
                <w:r>
                  <w:rPr>
                    <w:rFonts w:ascii="Arial Narrow" w:hAnsi="Arial Narrow" w:cs="Arial Narrow"/>
                  </w:rPr>
                  <w:t>45,895,946</w:t>
                </w:r>
              </w:p>
            </w:tc>
            <w:tc>
              <w:tcPr>
                <w:tcW w:w="791" w:type="pct"/>
                <w:vAlign w:val="center"/>
              </w:tcPr>
              <w:p w:rsidR="00513885" w:rsidRDefault="00D62869">
                <w:pPr>
                  <w:jc w:val="center"/>
                  <w:rPr>
                    <w:bCs/>
                    <w:szCs w:val="21"/>
                  </w:rPr>
                </w:pPr>
                <w:r>
                  <w:rPr>
                    <w:rFonts w:hint="eastAsia"/>
                    <w:bCs/>
                    <w:szCs w:val="21"/>
                  </w:rPr>
                  <w:t>人民币普通股</w:t>
                </w:r>
              </w:p>
            </w:tc>
            <w:tc>
              <w:tcPr>
                <w:tcW w:w="859" w:type="pct"/>
                <w:gridSpan w:val="2"/>
                <w:vAlign w:val="center"/>
              </w:tcPr>
              <w:p w:rsidR="00513885" w:rsidRDefault="00D62869">
                <w:pPr>
                  <w:jc w:val="right"/>
                  <w:rPr>
                    <w:rFonts w:ascii="Arial Narrow" w:hAnsi="Arial Narrow" w:cs="Arial Narrow"/>
                    <w:szCs w:val="21"/>
                  </w:rPr>
                </w:pPr>
                <w:r>
                  <w:rPr>
                    <w:rFonts w:ascii="Arial Narrow" w:hAnsi="Arial Narrow" w:cs="Arial Narrow"/>
                  </w:rPr>
                  <w:t>45,895,946</w:t>
                </w:r>
              </w:p>
            </w:tc>
          </w:tr>
          <w:tr w:rsidR="00513885" w:rsidTr="00A708C2">
            <w:trPr>
              <w:cantSplit/>
            </w:trPr>
            <w:tc>
              <w:tcPr>
                <w:tcW w:w="1642" w:type="pct"/>
                <w:vAlign w:val="center"/>
              </w:tcPr>
              <w:p w:rsidR="00513885" w:rsidRDefault="00D62869">
                <w:pPr>
                  <w:rPr>
                    <w:szCs w:val="21"/>
                  </w:rPr>
                </w:pPr>
                <w:r>
                  <w:rPr>
                    <w:rFonts w:hint="eastAsia"/>
                  </w:rPr>
                  <w:t>香港中央结算有限公司</w:t>
                </w:r>
              </w:p>
            </w:tc>
            <w:tc>
              <w:tcPr>
                <w:tcW w:w="1708" w:type="pct"/>
                <w:gridSpan w:val="4"/>
                <w:vAlign w:val="center"/>
              </w:tcPr>
              <w:p w:rsidR="00513885" w:rsidRDefault="00D62869">
                <w:pPr>
                  <w:jc w:val="right"/>
                  <w:rPr>
                    <w:rFonts w:ascii="Arial Narrow" w:hAnsi="Arial Narrow" w:cs="Arial Narrow"/>
                    <w:szCs w:val="21"/>
                  </w:rPr>
                </w:pPr>
                <w:r>
                  <w:rPr>
                    <w:rFonts w:ascii="Arial Narrow" w:hAnsi="Arial Narrow" w:cs="Arial Narrow"/>
                  </w:rPr>
                  <w:t>28,752,521</w:t>
                </w:r>
              </w:p>
            </w:tc>
            <w:tc>
              <w:tcPr>
                <w:tcW w:w="791" w:type="pct"/>
                <w:vAlign w:val="center"/>
              </w:tcPr>
              <w:p w:rsidR="00513885" w:rsidRDefault="00D62869">
                <w:pPr>
                  <w:jc w:val="center"/>
                  <w:rPr>
                    <w:bCs/>
                    <w:szCs w:val="21"/>
                  </w:rPr>
                </w:pPr>
                <w:r>
                  <w:rPr>
                    <w:rFonts w:hint="eastAsia"/>
                    <w:bCs/>
                    <w:szCs w:val="21"/>
                  </w:rPr>
                  <w:t>人民币普通股</w:t>
                </w:r>
              </w:p>
            </w:tc>
            <w:tc>
              <w:tcPr>
                <w:tcW w:w="859" w:type="pct"/>
                <w:gridSpan w:val="2"/>
                <w:vAlign w:val="center"/>
              </w:tcPr>
              <w:p w:rsidR="00513885" w:rsidRDefault="00D62869">
                <w:pPr>
                  <w:jc w:val="right"/>
                  <w:rPr>
                    <w:rFonts w:ascii="Arial Narrow" w:hAnsi="Arial Narrow" w:cs="Arial Narrow"/>
                    <w:szCs w:val="21"/>
                  </w:rPr>
                </w:pPr>
                <w:r>
                  <w:rPr>
                    <w:rFonts w:ascii="Arial Narrow" w:hAnsi="Arial Narrow" w:cs="Arial Narrow"/>
                  </w:rPr>
                  <w:t>28,752,521</w:t>
                </w:r>
              </w:p>
            </w:tc>
          </w:tr>
          <w:tr w:rsidR="00513885" w:rsidTr="00A708C2">
            <w:trPr>
              <w:cantSplit/>
            </w:trPr>
            <w:tc>
              <w:tcPr>
                <w:tcW w:w="1642" w:type="pct"/>
                <w:vAlign w:val="center"/>
              </w:tcPr>
              <w:p w:rsidR="00513885" w:rsidRDefault="00D62869">
                <w:pPr>
                  <w:rPr>
                    <w:szCs w:val="21"/>
                  </w:rPr>
                </w:pPr>
                <w:r>
                  <w:rPr>
                    <w:rFonts w:hint="eastAsia"/>
                  </w:rPr>
                  <w:t>中国建设银行股份有限公司－国泰中证军工交易型开放式指数证券投资基金</w:t>
                </w:r>
              </w:p>
            </w:tc>
            <w:tc>
              <w:tcPr>
                <w:tcW w:w="1708" w:type="pct"/>
                <w:gridSpan w:val="4"/>
                <w:vAlign w:val="center"/>
              </w:tcPr>
              <w:p w:rsidR="00513885" w:rsidRDefault="00D62869">
                <w:pPr>
                  <w:jc w:val="right"/>
                  <w:rPr>
                    <w:rFonts w:ascii="Arial Narrow" w:hAnsi="Arial Narrow" w:cs="Arial Narrow"/>
                    <w:szCs w:val="21"/>
                  </w:rPr>
                </w:pPr>
                <w:r>
                  <w:rPr>
                    <w:rFonts w:ascii="Arial Narrow" w:hAnsi="Arial Narrow" w:cs="Arial Narrow"/>
                  </w:rPr>
                  <w:t>25,556,284</w:t>
                </w:r>
              </w:p>
            </w:tc>
            <w:tc>
              <w:tcPr>
                <w:tcW w:w="791" w:type="pct"/>
                <w:vAlign w:val="center"/>
              </w:tcPr>
              <w:p w:rsidR="00513885" w:rsidRDefault="00D62869">
                <w:pPr>
                  <w:jc w:val="center"/>
                  <w:rPr>
                    <w:bCs/>
                    <w:szCs w:val="21"/>
                  </w:rPr>
                </w:pPr>
                <w:r>
                  <w:rPr>
                    <w:rFonts w:hint="eastAsia"/>
                    <w:bCs/>
                    <w:szCs w:val="21"/>
                  </w:rPr>
                  <w:t>人民币普通股</w:t>
                </w:r>
              </w:p>
            </w:tc>
            <w:tc>
              <w:tcPr>
                <w:tcW w:w="859" w:type="pct"/>
                <w:gridSpan w:val="2"/>
                <w:vAlign w:val="center"/>
              </w:tcPr>
              <w:p w:rsidR="00513885" w:rsidRDefault="00D62869">
                <w:pPr>
                  <w:jc w:val="right"/>
                  <w:rPr>
                    <w:rFonts w:ascii="Arial Narrow" w:hAnsi="Arial Narrow" w:cs="Arial Narrow"/>
                    <w:szCs w:val="21"/>
                  </w:rPr>
                </w:pPr>
                <w:r>
                  <w:rPr>
                    <w:rFonts w:ascii="Arial Narrow" w:hAnsi="Arial Narrow" w:cs="Arial Narrow"/>
                  </w:rPr>
                  <w:t>25,556,284</w:t>
                </w:r>
              </w:p>
            </w:tc>
          </w:tr>
          <w:tr w:rsidR="00513885" w:rsidTr="00A708C2">
            <w:trPr>
              <w:cantSplit/>
            </w:trPr>
            <w:tc>
              <w:tcPr>
                <w:tcW w:w="1642" w:type="pct"/>
                <w:vAlign w:val="center"/>
              </w:tcPr>
              <w:p w:rsidR="00513885" w:rsidRDefault="00D62869">
                <w:pPr>
                  <w:rPr>
                    <w:szCs w:val="21"/>
                  </w:rPr>
                </w:pPr>
                <w:r>
                  <w:rPr>
                    <w:rFonts w:hint="eastAsia"/>
                  </w:rPr>
                  <w:t>招商银行股份有限公司－南方中证</w:t>
                </w:r>
                <w:r>
                  <w:rPr>
                    <w:rFonts w:hint="eastAsia"/>
                  </w:rPr>
                  <w:t>1000</w:t>
                </w:r>
                <w:r>
                  <w:rPr>
                    <w:rFonts w:hint="eastAsia"/>
                  </w:rPr>
                  <w:t>交易型开放式指数证券投资基金</w:t>
                </w:r>
              </w:p>
            </w:tc>
            <w:tc>
              <w:tcPr>
                <w:tcW w:w="1708" w:type="pct"/>
                <w:gridSpan w:val="4"/>
                <w:vAlign w:val="center"/>
              </w:tcPr>
              <w:p w:rsidR="00513885" w:rsidRDefault="00D62869">
                <w:pPr>
                  <w:jc w:val="right"/>
                  <w:rPr>
                    <w:rFonts w:ascii="Arial Narrow" w:hAnsi="Arial Narrow" w:cs="Arial Narrow"/>
                    <w:szCs w:val="21"/>
                  </w:rPr>
                </w:pPr>
                <w:r>
                  <w:rPr>
                    <w:rFonts w:ascii="Arial Narrow" w:hAnsi="Arial Narrow" w:cs="Arial Narrow"/>
                  </w:rPr>
                  <w:t>24,085,705</w:t>
                </w:r>
              </w:p>
            </w:tc>
            <w:tc>
              <w:tcPr>
                <w:tcW w:w="791" w:type="pct"/>
                <w:vAlign w:val="center"/>
              </w:tcPr>
              <w:p w:rsidR="00513885" w:rsidRDefault="00D62869">
                <w:pPr>
                  <w:jc w:val="center"/>
                  <w:rPr>
                    <w:bCs/>
                    <w:szCs w:val="21"/>
                  </w:rPr>
                </w:pPr>
                <w:r>
                  <w:rPr>
                    <w:rFonts w:hint="eastAsia"/>
                    <w:bCs/>
                    <w:szCs w:val="21"/>
                  </w:rPr>
                  <w:t>人民币普通股</w:t>
                </w:r>
              </w:p>
            </w:tc>
            <w:tc>
              <w:tcPr>
                <w:tcW w:w="859" w:type="pct"/>
                <w:gridSpan w:val="2"/>
                <w:vAlign w:val="center"/>
              </w:tcPr>
              <w:p w:rsidR="00513885" w:rsidRDefault="00D62869">
                <w:pPr>
                  <w:jc w:val="right"/>
                  <w:rPr>
                    <w:rFonts w:ascii="Arial Narrow" w:hAnsi="Arial Narrow" w:cs="Arial Narrow"/>
                    <w:szCs w:val="21"/>
                  </w:rPr>
                </w:pPr>
                <w:r>
                  <w:rPr>
                    <w:rFonts w:ascii="Arial Narrow" w:hAnsi="Arial Narrow" w:cs="Arial Narrow"/>
                  </w:rPr>
                  <w:t>24,085,705</w:t>
                </w:r>
              </w:p>
            </w:tc>
          </w:tr>
          <w:tr w:rsidR="00513885" w:rsidTr="00A708C2">
            <w:trPr>
              <w:cantSplit/>
            </w:trPr>
            <w:tc>
              <w:tcPr>
                <w:tcW w:w="1642" w:type="pct"/>
                <w:vAlign w:val="center"/>
              </w:tcPr>
              <w:p w:rsidR="00513885" w:rsidRDefault="00D62869">
                <w:pPr>
                  <w:rPr>
                    <w:szCs w:val="21"/>
                  </w:rPr>
                </w:pPr>
                <w:r>
                  <w:rPr>
                    <w:rFonts w:hint="eastAsia"/>
                  </w:rPr>
                  <w:t>信诚基金－中信证券－广州金控资本管理有限公司</w:t>
                </w:r>
              </w:p>
            </w:tc>
            <w:tc>
              <w:tcPr>
                <w:tcW w:w="1708" w:type="pct"/>
                <w:gridSpan w:val="4"/>
                <w:vAlign w:val="center"/>
              </w:tcPr>
              <w:p w:rsidR="00513885" w:rsidRDefault="00D62869">
                <w:pPr>
                  <w:jc w:val="right"/>
                  <w:rPr>
                    <w:rFonts w:ascii="Arial Narrow" w:hAnsi="Arial Narrow" w:cs="Arial Narrow"/>
                    <w:szCs w:val="21"/>
                  </w:rPr>
                </w:pPr>
                <w:r>
                  <w:rPr>
                    <w:rFonts w:ascii="Arial Narrow" w:hAnsi="Arial Narrow" w:cs="Arial Narrow"/>
                  </w:rPr>
                  <w:t>15,873,015</w:t>
                </w:r>
              </w:p>
            </w:tc>
            <w:tc>
              <w:tcPr>
                <w:tcW w:w="791" w:type="pct"/>
                <w:vAlign w:val="center"/>
              </w:tcPr>
              <w:p w:rsidR="00513885" w:rsidRDefault="00D62869">
                <w:pPr>
                  <w:jc w:val="center"/>
                  <w:rPr>
                    <w:bCs/>
                    <w:szCs w:val="21"/>
                  </w:rPr>
                </w:pPr>
                <w:r>
                  <w:rPr>
                    <w:rFonts w:hint="eastAsia"/>
                    <w:bCs/>
                    <w:szCs w:val="21"/>
                  </w:rPr>
                  <w:t>人民币普通股</w:t>
                </w:r>
              </w:p>
            </w:tc>
            <w:tc>
              <w:tcPr>
                <w:tcW w:w="859" w:type="pct"/>
                <w:gridSpan w:val="2"/>
                <w:vAlign w:val="center"/>
              </w:tcPr>
              <w:p w:rsidR="00513885" w:rsidRDefault="00D62869">
                <w:pPr>
                  <w:jc w:val="right"/>
                  <w:rPr>
                    <w:rFonts w:ascii="Arial Narrow" w:hAnsi="Arial Narrow" w:cs="Arial Narrow"/>
                    <w:szCs w:val="21"/>
                  </w:rPr>
                </w:pPr>
                <w:r>
                  <w:rPr>
                    <w:rFonts w:ascii="Arial Narrow" w:hAnsi="Arial Narrow" w:cs="Arial Narrow"/>
                  </w:rPr>
                  <w:t>15,873,015</w:t>
                </w:r>
              </w:p>
            </w:tc>
          </w:tr>
          <w:tr w:rsidR="00513885" w:rsidTr="00A708C2">
            <w:trPr>
              <w:cantSplit/>
            </w:trPr>
            <w:tc>
              <w:tcPr>
                <w:tcW w:w="1642" w:type="pct"/>
                <w:vAlign w:val="center"/>
              </w:tcPr>
              <w:p w:rsidR="00513885" w:rsidRDefault="00D62869">
                <w:pPr>
                  <w:rPr>
                    <w:szCs w:val="21"/>
                  </w:rPr>
                </w:pPr>
                <w:r>
                  <w:rPr>
                    <w:rFonts w:hint="eastAsia"/>
                  </w:rPr>
                  <w:t>招商银行股份有限公司－华夏中证</w:t>
                </w:r>
                <w:r>
                  <w:rPr>
                    <w:rFonts w:hint="eastAsia"/>
                  </w:rPr>
                  <w:t>1000</w:t>
                </w:r>
                <w:r>
                  <w:rPr>
                    <w:rFonts w:hint="eastAsia"/>
                  </w:rPr>
                  <w:t>交易型开放式指数证券投资基金</w:t>
                </w:r>
              </w:p>
            </w:tc>
            <w:tc>
              <w:tcPr>
                <w:tcW w:w="1708" w:type="pct"/>
                <w:gridSpan w:val="4"/>
                <w:vAlign w:val="center"/>
              </w:tcPr>
              <w:p w:rsidR="00513885" w:rsidRDefault="00D62869">
                <w:pPr>
                  <w:jc w:val="right"/>
                  <w:rPr>
                    <w:rFonts w:ascii="Arial Narrow" w:hAnsi="Arial Narrow" w:cs="Arial Narrow"/>
                    <w:szCs w:val="21"/>
                  </w:rPr>
                </w:pPr>
                <w:r>
                  <w:rPr>
                    <w:rFonts w:ascii="Arial Narrow" w:hAnsi="Arial Narrow" w:cs="Arial Narrow"/>
                  </w:rPr>
                  <w:t>14,321,300</w:t>
                </w:r>
              </w:p>
            </w:tc>
            <w:tc>
              <w:tcPr>
                <w:tcW w:w="791" w:type="pct"/>
                <w:vAlign w:val="center"/>
              </w:tcPr>
              <w:p w:rsidR="00513885" w:rsidRDefault="00D62869">
                <w:pPr>
                  <w:jc w:val="center"/>
                  <w:rPr>
                    <w:bCs/>
                    <w:szCs w:val="21"/>
                  </w:rPr>
                </w:pPr>
                <w:r>
                  <w:rPr>
                    <w:rFonts w:hint="eastAsia"/>
                    <w:bCs/>
                    <w:szCs w:val="21"/>
                  </w:rPr>
                  <w:t>人民币普通股</w:t>
                </w:r>
              </w:p>
            </w:tc>
            <w:tc>
              <w:tcPr>
                <w:tcW w:w="859" w:type="pct"/>
                <w:gridSpan w:val="2"/>
                <w:vAlign w:val="center"/>
              </w:tcPr>
              <w:p w:rsidR="00513885" w:rsidRDefault="00D62869">
                <w:pPr>
                  <w:jc w:val="right"/>
                  <w:rPr>
                    <w:rFonts w:ascii="Arial Narrow" w:hAnsi="Arial Narrow" w:cs="Arial Narrow"/>
                    <w:szCs w:val="21"/>
                  </w:rPr>
                </w:pPr>
                <w:r>
                  <w:rPr>
                    <w:rFonts w:ascii="Arial Narrow" w:hAnsi="Arial Narrow" w:cs="Arial Narrow"/>
                  </w:rPr>
                  <w:t>14,321,300</w:t>
                </w:r>
              </w:p>
            </w:tc>
          </w:tr>
          <w:tr w:rsidR="00513885" w:rsidTr="00A708C2">
            <w:trPr>
              <w:cantSplit/>
            </w:trPr>
            <w:tc>
              <w:tcPr>
                <w:tcW w:w="1642" w:type="pct"/>
                <w:vAlign w:val="center"/>
              </w:tcPr>
              <w:p w:rsidR="00513885" w:rsidRDefault="00D62869">
                <w:pPr>
                  <w:rPr>
                    <w:szCs w:val="21"/>
                  </w:rPr>
                </w:pPr>
                <w:r>
                  <w:rPr>
                    <w:rFonts w:hint="eastAsia"/>
                  </w:rPr>
                  <w:t>中国工商银行股份有限公司－广发中证军工交易型开放式指数证券投资基金</w:t>
                </w:r>
              </w:p>
            </w:tc>
            <w:tc>
              <w:tcPr>
                <w:tcW w:w="1708" w:type="pct"/>
                <w:gridSpan w:val="4"/>
                <w:vAlign w:val="center"/>
              </w:tcPr>
              <w:p w:rsidR="00513885" w:rsidRDefault="00D62869">
                <w:pPr>
                  <w:jc w:val="right"/>
                  <w:rPr>
                    <w:rFonts w:ascii="Arial Narrow" w:hAnsi="Arial Narrow" w:cs="Arial Narrow"/>
                    <w:szCs w:val="21"/>
                  </w:rPr>
                </w:pPr>
                <w:r>
                  <w:rPr>
                    <w:rFonts w:ascii="Arial Narrow" w:hAnsi="Arial Narrow" w:cs="Arial Narrow"/>
                  </w:rPr>
                  <w:t>14,178,400</w:t>
                </w:r>
              </w:p>
            </w:tc>
            <w:tc>
              <w:tcPr>
                <w:tcW w:w="791" w:type="pct"/>
                <w:vAlign w:val="center"/>
              </w:tcPr>
              <w:p w:rsidR="00513885" w:rsidRDefault="00D62869">
                <w:pPr>
                  <w:jc w:val="center"/>
                  <w:rPr>
                    <w:bCs/>
                    <w:szCs w:val="21"/>
                  </w:rPr>
                </w:pPr>
                <w:r>
                  <w:rPr>
                    <w:rFonts w:hint="eastAsia"/>
                    <w:bCs/>
                    <w:szCs w:val="21"/>
                  </w:rPr>
                  <w:t>人民币普通股</w:t>
                </w:r>
              </w:p>
            </w:tc>
            <w:tc>
              <w:tcPr>
                <w:tcW w:w="859" w:type="pct"/>
                <w:gridSpan w:val="2"/>
                <w:vAlign w:val="center"/>
              </w:tcPr>
              <w:p w:rsidR="00513885" w:rsidRDefault="00D62869">
                <w:pPr>
                  <w:jc w:val="right"/>
                  <w:rPr>
                    <w:rFonts w:ascii="Arial Narrow" w:hAnsi="Arial Narrow" w:cs="Arial Narrow"/>
                    <w:szCs w:val="21"/>
                  </w:rPr>
                </w:pPr>
                <w:r>
                  <w:rPr>
                    <w:rFonts w:ascii="Arial Narrow" w:hAnsi="Arial Narrow" w:cs="Arial Narrow"/>
                  </w:rPr>
                  <w:t>14,178,400</w:t>
                </w:r>
              </w:p>
            </w:tc>
          </w:tr>
          <w:tr w:rsidR="00513885" w:rsidTr="00A708C2">
            <w:trPr>
              <w:cantSplit/>
            </w:trPr>
            <w:tc>
              <w:tcPr>
                <w:tcW w:w="1642" w:type="pct"/>
                <w:vAlign w:val="center"/>
              </w:tcPr>
              <w:p w:rsidR="00513885" w:rsidRDefault="00D62869">
                <w:pPr>
                  <w:rPr>
                    <w:szCs w:val="21"/>
                  </w:rPr>
                </w:pPr>
                <w:r>
                  <w:rPr>
                    <w:rFonts w:hint="eastAsia"/>
                  </w:rPr>
                  <w:t>赵凯</w:t>
                </w:r>
              </w:p>
            </w:tc>
            <w:tc>
              <w:tcPr>
                <w:tcW w:w="1708" w:type="pct"/>
                <w:gridSpan w:val="4"/>
                <w:vAlign w:val="center"/>
              </w:tcPr>
              <w:p w:rsidR="00513885" w:rsidRDefault="00D62869">
                <w:pPr>
                  <w:jc w:val="right"/>
                  <w:rPr>
                    <w:rFonts w:ascii="Arial Narrow" w:hAnsi="Arial Narrow" w:cs="Arial Narrow"/>
                    <w:szCs w:val="21"/>
                  </w:rPr>
                </w:pPr>
                <w:r>
                  <w:rPr>
                    <w:rFonts w:ascii="Arial Narrow" w:hAnsi="Arial Narrow" w:cs="Arial Narrow"/>
                  </w:rPr>
                  <w:t>11,421,783</w:t>
                </w:r>
              </w:p>
            </w:tc>
            <w:tc>
              <w:tcPr>
                <w:tcW w:w="791" w:type="pct"/>
                <w:vAlign w:val="center"/>
              </w:tcPr>
              <w:p w:rsidR="00513885" w:rsidRDefault="00D62869">
                <w:pPr>
                  <w:jc w:val="center"/>
                  <w:rPr>
                    <w:bCs/>
                    <w:szCs w:val="21"/>
                  </w:rPr>
                </w:pPr>
                <w:r>
                  <w:rPr>
                    <w:rFonts w:hint="eastAsia"/>
                    <w:bCs/>
                    <w:szCs w:val="21"/>
                  </w:rPr>
                  <w:t>人民币普通股</w:t>
                </w:r>
              </w:p>
            </w:tc>
            <w:tc>
              <w:tcPr>
                <w:tcW w:w="859" w:type="pct"/>
                <w:gridSpan w:val="2"/>
                <w:vAlign w:val="center"/>
              </w:tcPr>
              <w:p w:rsidR="00513885" w:rsidRDefault="00D62869">
                <w:pPr>
                  <w:jc w:val="right"/>
                  <w:rPr>
                    <w:rFonts w:ascii="Arial Narrow" w:hAnsi="Arial Narrow" w:cs="Arial Narrow"/>
                    <w:szCs w:val="21"/>
                  </w:rPr>
                </w:pPr>
                <w:r>
                  <w:rPr>
                    <w:rFonts w:ascii="Arial Narrow" w:hAnsi="Arial Narrow" w:cs="Arial Narrow"/>
                  </w:rPr>
                  <w:t>11,421,783</w:t>
                </w:r>
              </w:p>
            </w:tc>
          </w:tr>
          <w:tr w:rsidR="00513885" w:rsidTr="00A708C2">
            <w:trPr>
              <w:cantSplit/>
              <w:trHeight w:val="623"/>
            </w:trPr>
            <w:tc>
              <w:tcPr>
                <w:tcW w:w="1642" w:type="pct"/>
              </w:tcPr>
              <w:p w:rsidR="00513885" w:rsidRDefault="00D62869">
                <w:pPr>
                  <w:rPr>
                    <w:szCs w:val="21"/>
                  </w:rPr>
                </w:pPr>
                <w:r>
                  <w:rPr>
                    <w:szCs w:val="21"/>
                  </w:rPr>
                  <w:t>上述股东关联关系或一致行动的说明</w:t>
                </w:r>
              </w:p>
            </w:tc>
            <w:tc>
              <w:tcPr>
                <w:tcW w:w="3358" w:type="pct"/>
                <w:gridSpan w:val="7"/>
                <w:vAlign w:val="center"/>
              </w:tcPr>
              <w:p w:rsidR="00513885" w:rsidRDefault="00D62869">
                <w:pPr>
                  <w:rPr>
                    <w:color w:val="FFC000"/>
                    <w:szCs w:val="21"/>
                  </w:rPr>
                </w:pPr>
                <w:r>
                  <w:rPr>
                    <w:rFonts w:hint="eastAsia"/>
                    <w:szCs w:val="21"/>
                  </w:rPr>
                  <w:t>新兴铸管股份有限公司系</w:t>
                </w:r>
                <w:proofErr w:type="gramStart"/>
                <w:r>
                  <w:rPr>
                    <w:rFonts w:hint="eastAsia"/>
                    <w:szCs w:val="21"/>
                  </w:rPr>
                  <w:t>新兴际华集团</w:t>
                </w:r>
                <w:proofErr w:type="gramEnd"/>
                <w:r>
                  <w:rPr>
                    <w:rFonts w:hint="eastAsia"/>
                    <w:szCs w:val="21"/>
                  </w:rPr>
                  <w:t>有限公司的控股子公司。未知其余股东之间是否存在关联关系。</w:t>
                </w:r>
              </w:p>
            </w:tc>
          </w:tr>
          <w:tr w:rsidR="00513885" w:rsidTr="00A708C2">
            <w:trPr>
              <w:cantSplit/>
            </w:trPr>
            <w:tc>
              <w:tcPr>
                <w:tcW w:w="1642" w:type="pct"/>
              </w:tcPr>
              <w:p w:rsidR="00513885" w:rsidRDefault="00D62869">
                <w:r>
                  <w:rPr>
                    <w:rFonts w:cs="宋体" w:hint="eastAsia"/>
                    <w:szCs w:val="21"/>
                  </w:rPr>
                  <w:lastRenderedPageBreak/>
                  <w:t>前</w:t>
                </w:r>
                <w:r>
                  <w:rPr>
                    <w:rFonts w:cs="宋体" w:hint="eastAsia"/>
                    <w:szCs w:val="21"/>
                  </w:rPr>
                  <w:t>10</w:t>
                </w:r>
                <w:r>
                  <w:rPr>
                    <w:rFonts w:cs="宋体" w:hint="eastAsia"/>
                    <w:szCs w:val="21"/>
                  </w:rPr>
                  <w:t>名股东及前</w:t>
                </w:r>
                <w:r>
                  <w:rPr>
                    <w:rFonts w:cs="宋体"/>
                    <w:szCs w:val="21"/>
                  </w:rPr>
                  <w:t>10</w:t>
                </w:r>
                <w:r>
                  <w:rPr>
                    <w:rFonts w:cs="宋体"/>
                    <w:szCs w:val="21"/>
                  </w:rPr>
                  <w:t>名无限</w:t>
                </w:r>
                <w:proofErr w:type="gramStart"/>
                <w:r>
                  <w:rPr>
                    <w:rFonts w:cs="宋体"/>
                    <w:szCs w:val="21"/>
                  </w:rPr>
                  <w:t>售股东</w:t>
                </w:r>
                <w:proofErr w:type="gramEnd"/>
                <w:r>
                  <w:rPr>
                    <w:rFonts w:cs="宋体" w:hint="eastAsia"/>
                    <w:szCs w:val="21"/>
                  </w:rPr>
                  <w:t>参与融资融券及转融通业务情况说明（如有）</w:t>
                </w:r>
              </w:p>
            </w:tc>
            <w:tc>
              <w:tcPr>
                <w:tcW w:w="3358" w:type="pct"/>
                <w:gridSpan w:val="7"/>
                <w:vAlign w:val="center"/>
              </w:tcPr>
              <w:p w:rsidR="00513885" w:rsidRDefault="00D62869">
                <w:pPr>
                  <w:rPr>
                    <w:szCs w:val="21"/>
                  </w:rPr>
                </w:pPr>
                <w:r>
                  <w:rPr>
                    <w:rFonts w:hint="eastAsia"/>
                    <w:szCs w:val="21"/>
                  </w:rPr>
                  <w:t>不涉及</w:t>
                </w:r>
              </w:p>
            </w:tc>
          </w:tr>
        </w:tbl>
        <w:bookmarkEnd w:id="13"/>
        <w:p w:rsidR="002C40B1" w:rsidRDefault="00A708C2" w:rsidP="00A708C2">
          <w:pPr>
            <w:ind w:rightChars="-662" w:right="-1390"/>
            <w:rPr>
              <w:rFonts w:asciiTheme="minorEastAsia" w:eastAsiaTheme="minorEastAsia" w:hAnsiTheme="minorEastAsia" w:cstheme="minorEastAsia"/>
              <w:color w:val="333333"/>
              <w:kern w:val="2"/>
              <w:sz w:val="18"/>
              <w:szCs w:val="22"/>
            </w:rPr>
          </w:pPr>
          <w:r w:rsidRPr="002C40B1">
            <w:rPr>
              <w:rFonts w:asciiTheme="minorEastAsia" w:eastAsiaTheme="minorEastAsia" w:hAnsiTheme="minorEastAsia" w:cstheme="minorEastAsia" w:hint="eastAsia"/>
              <w:color w:val="333333"/>
              <w:kern w:val="2"/>
              <w:sz w:val="18"/>
              <w:szCs w:val="22"/>
            </w:rPr>
            <w:t>注：公司回购专户未在“前十名股东持股情况”中列示，截至报告期末，</w:t>
          </w:r>
          <w:proofErr w:type="gramStart"/>
          <w:r w:rsidRPr="002C40B1">
            <w:rPr>
              <w:rFonts w:asciiTheme="minorEastAsia" w:eastAsiaTheme="minorEastAsia" w:hAnsiTheme="minorEastAsia" w:cstheme="minorEastAsia" w:hint="eastAsia"/>
              <w:color w:val="333333"/>
              <w:kern w:val="2"/>
              <w:sz w:val="18"/>
              <w:szCs w:val="22"/>
            </w:rPr>
            <w:t>际华集团</w:t>
          </w:r>
          <w:proofErr w:type="gramEnd"/>
          <w:r w:rsidRPr="002C40B1">
            <w:rPr>
              <w:rFonts w:asciiTheme="minorEastAsia" w:eastAsiaTheme="minorEastAsia" w:hAnsiTheme="minorEastAsia" w:cstheme="minorEastAsia" w:hint="eastAsia"/>
              <w:color w:val="333333"/>
              <w:kern w:val="2"/>
              <w:sz w:val="18"/>
              <w:szCs w:val="22"/>
            </w:rPr>
            <w:t>股份有限公司回购专用证券账</w:t>
          </w:r>
        </w:p>
        <w:p w:rsidR="00A708C2" w:rsidRDefault="00A708C2" w:rsidP="00A708C2">
          <w:pPr>
            <w:ind w:rightChars="-662" w:right="-1390"/>
          </w:pPr>
          <w:r w:rsidRPr="002C40B1">
            <w:rPr>
              <w:rFonts w:asciiTheme="minorEastAsia" w:eastAsiaTheme="minorEastAsia" w:hAnsiTheme="minorEastAsia" w:cstheme="minorEastAsia" w:hint="eastAsia"/>
              <w:color w:val="333333"/>
              <w:kern w:val="2"/>
              <w:sz w:val="18"/>
              <w:szCs w:val="22"/>
            </w:rPr>
            <w:t>户持有公司人民币普通股30,559,001股，占公司报告期末总股本的0.</w:t>
          </w:r>
          <w:r w:rsidR="0033034A">
            <w:rPr>
              <w:rFonts w:asciiTheme="minorEastAsia" w:eastAsiaTheme="minorEastAsia" w:hAnsiTheme="minorEastAsia" w:cstheme="minorEastAsia"/>
              <w:color w:val="333333"/>
              <w:kern w:val="2"/>
              <w:sz w:val="18"/>
              <w:szCs w:val="22"/>
            </w:rPr>
            <w:t>6958</w:t>
          </w:r>
          <w:r w:rsidRPr="002C40B1">
            <w:rPr>
              <w:rFonts w:asciiTheme="minorEastAsia" w:eastAsiaTheme="minorEastAsia" w:hAnsiTheme="minorEastAsia" w:cstheme="minorEastAsia" w:hint="eastAsia"/>
              <w:color w:val="333333"/>
              <w:kern w:val="2"/>
              <w:sz w:val="18"/>
              <w:szCs w:val="22"/>
            </w:rPr>
            <w:t>%。</w:t>
          </w:r>
        </w:p>
      </w:sdtContent>
    </w:sdt>
    <w:p w:rsidR="00A708C2" w:rsidRDefault="00A708C2">
      <w:pPr>
        <w:rPr>
          <w:szCs w:val="21"/>
        </w:rPr>
      </w:pPr>
      <w:bookmarkStart w:id="15" w:name="_Hlk176870778"/>
      <w:bookmarkStart w:id="16" w:name="_Hlk176943386"/>
      <w:bookmarkStart w:id="17" w:name="_Hlk161154245"/>
      <w:bookmarkStart w:id="18" w:name="_Hlk161321917"/>
      <w:bookmarkStart w:id="19" w:name="_Hlk155094173"/>
      <w:bookmarkEnd w:id="12"/>
    </w:p>
    <w:sdt>
      <w:sdtPr>
        <w:rPr>
          <w:szCs w:val="21"/>
        </w:rPr>
        <w:alias w:val="模块:前十名股东参与转融通业务出借股份情况"/>
        <w:tag w:val="_SEC_0d40d7efccec48dc850255e94eb3ebd0"/>
        <w:id w:val="-1693679252"/>
        <w:placeholder>
          <w:docPart w:val="GBC22222222222222222222222222222"/>
        </w:placeholder>
      </w:sdtPr>
      <w:sdtEndPr>
        <w:rPr>
          <w:szCs w:val="20"/>
        </w:rPr>
      </w:sdtEndPr>
      <w:sdtContent>
        <w:p w:rsidR="00513885" w:rsidRDefault="00D62869">
          <w:pPr>
            <w:rPr>
              <w:szCs w:val="21"/>
            </w:rPr>
          </w:pPr>
          <w:r>
            <w:rPr>
              <w:rFonts w:hint="eastAsia"/>
              <w:szCs w:val="21"/>
            </w:rPr>
            <w:t>持股</w:t>
          </w:r>
          <w:r>
            <w:rPr>
              <w:szCs w:val="21"/>
            </w:rPr>
            <w:t>5%</w:t>
          </w:r>
          <w:r>
            <w:rPr>
              <w:szCs w:val="21"/>
            </w:rPr>
            <w:t>以上股东、前</w:t>
          </w:r>
          <w:r>
            <w:rPr>
              <w:szCs w:val="21"/>
            </w:rPr>
            <w:t>10</w:t>
          </w:r>
          <w:r>
            <w:rPr>
              <w:szCs w:val="21"/>
            </w:rPr>
            <w:t>名股东及前</w:t>
          </w:r>
          <w:r>
            <w:rPr>
              <w:szCs w:val="21"/>
            </w:rPr>
            <w:t>10</w:t>
          </w:r>
          <w:r>
            <w:rPr>
              <w:szCs w:val="21"/>
            </w:rPr>
            <w:t>名无限</w:t>
          </w:r>
          <w:proofErr w:type="gramStart"/>
          <w:r>
            <w:rPr>
              <w:szCs w:val="21"/>
            </w:rPr>
            <w:t>售流通</w:t>
          </w:r>
          <w:proofErr w:type="gramEnd"/>
          <w:r>
            <w:rPr>
              <w:szCs w:val="21"/>
            </w:rPr>
            <w:t>股股东参与转融通业务出借股份情况</w:t>
          </w:r>
        </w:p>
        <w:sdt>
          <w:sdtPr>
            <w:rPr>
              <w:bCs/>
              <w:szCs w:val="21"/>
            </w:rPr>
            <w:alias w:val="是否适用：前十名股东参与转融通业务出借股份情况[双击切换]"/>
            <w:tag w:val="_GBC_9e9003ebc3054fd0a471ed39dabc7328"/>
            <w:id w:val="-1759909121"/>
            <w:placeholder>
              <w:docPart w:val="GBC22222222222222222222222222222"/>
            </w:placeholder>
          </w:sdtPr>
          <w:sdtContent>
            <w:p w:rsidR="00513885" w:rsidRDefault="00D62869">
              <w:pPr>
                <w:rPr>
                  <w:bCs/>
                  <w:szCs w:val="21"/>
                </w:rPr>
              </w:pPr>
              <w:r>
                <w:rPr>
                  <w:rFonts w:ascii="宋体" w:hAnsi="宋体"/>
                  <w:bCs/>
                  <w:szCs w:val="21"/>
                </w:rPr>
                <w:fldChar w:fldCharType="begin"/>
              </w:r>
              <w:r>
                <w:rPr>
                  <w:rFonts w:ascii="宋体" w:hAnsi="宋体"/>
                  <w:bCs/>
                  <w:szCs w:val="21"/>
                </w:rPr>
                <w:instrText xml:space="preserve"> MACROBUTTON  SnrToggleCheckbox □适用 </w:instrText>
              </w:r>
              <w:r>
                <w:rPr>
                  <w:rFonts w:ascii="宋体" w:hAnsi="宋体"/>
                  <w:bCs/>
                  <w:szCs w:val="21"/>
                </w:rPr>
                <w:fldChar w:fldCharType="end"/>
              </w:r>
              <w:r>
                <w:rPr>
                  <w:rFonts w:ascii="宋体" w:hAnsi="宋体"/>
                  <w:bCs/>
                  <w:szCs w:val="21"/>
                </w:rPr>
                <w:fldChar w:fldCharType="begin"/>
              </w:r>
              <w:r>
                <w:rPr>
                  <w:rFonts w:ascii="宋体" w:hAnsi="宋体"/>
                  <w:bCs/>
                  <w:szCs w:val="21"/>
                </w:rPr>
                <w:instrText xml:space="preserve"> MACROBUTTON  SnrToggleCheckbox √不适用 </w:instrText>
              </w:r>
              <w:r>
                <w:rPr>
                  <w:rFonts w:ascii="宋体" w:hAnsi="宋体"/>
                  <w:bCs/>
                  <w:szCs w:val="21"/>
                </w:rPr>
                <w:fldChar w:fldCharType="end"/>
              </w:r>
            </w:p>
          </w:sdtContent>
        </w:sdt>
        <w:p w:rsidR="00513885" w:rsidRDefault="00C16745"/>
      </w:sdtContent>
    </w:sdt>
    <w:bookmarkEnd w:id="19" w:displacedByCustomXml="next"/>
    <w:bookmarkStart w:id="20" w:name="_Hlk155094189" w:displacedByCustomXml="next"/>
    <w:sdt>
      <w:sdtPr>
        <w:rPr>
          <w:szCs w:val="21"/>
        </w:rPr>
        <w:alias w:val="模块:前十名股东较上期发生变化"/>
        <w:tag w:val="_SEC_132dee8fc9e3482c8c91237d83771484"/>
        <w:id w:val="-1292125640"/>
        <w:placeholder>
          <w:docPart w:val="GBC22222222222222222222222222222"/>
        </w:placeholder>
      </w:sdtPr>
      <w:sdtContent>
        <w:p w:rsidR="00513885" w:rsidRDefault="00D62869">
          <w:pPr>
            <w:rPr>
              <w:szCs w:val="21"/>
            </w:rPr>
          </w:pPr>
          <w:r>
            <w:rPr>
              <w:rFonts w:hint="eastAsia"/>
              <w:szCs w:val="21"/>
            </w:rPr>
            <w:t>前</w:t>
          </w:r>
          <w:r>
            <w:rPr>
              <w:szCs w:val="21"/>
            </w:rPr>
            <w:t>10</w:t>
          </w:r>
          <w:r>
            <w:rPr>
              <w:szCs w:val="21"/>
            </w:rPr>
            <w:t>名股东及前</w:t>
          </w:r>
          <w:r>
            <w:rPr>
              <w:szCs w:val="21"/>
            </w:rPr>
            <w:t>10</w:t>
          </w:r>
          <w:r>
            <w:rPr>
              <w:szCs w:val="21"/>
            </w:rPr>
            <w:t>名无限</w:t>
          </w:r>
          <w:proofErr w:type="gramStart"/>
          <w:r>
            <w:rPr>
              <w:szCs w:val="21"/>
            </w:rPr>
            <w:t>售流通</w:t>
          </w:r>
          <w:proofErr w:type="gramEnd"/>
          <w:r>
            <w:rPr>
              <w:szCs w:val="21"/>
            </w:rPr>
            <w:t>股股东因转融通出借</w:t>
          </w:r>
          <w:r>
            <w:rPr>
              <w:szCs w:val="21"/>
            </w:rPr>
            <w:t>/</w:t>
          </w:r>
          <w:r>
            <w:rPr>
              <w:szCs w:val="21"/>
            </w:rPr>
            <w:t>归还原因导致较上期发生变化</w:t>
          </w:r>
        </w:p>
        <w:sdt>
          <w:sdtPr>
            <w:rPr>
              <w:rFonts w:hint="eastAsia"/>
              <w:szCs w:val="21"/>
            </w:rPr>
            <w:alias w:val="是否适用：前十名股东较上期发生变化[双击切换]"/>
            <w:tag w:val="_GBC_3c46230ab3db449c9b01b2ef827436ba"/>
            <w:id w:val="1501391246"/>
            <w:placeholder>
              <w:docPart w:val="GBC22222222222222222222222222222"/>
            </w:placeholder>
          </w:sdtPr>
          <w:sdtContent>
            <w:p w:rsidR="00513885" w:rsidRDefault="00D62869">
              <w:pPr>
                <w:rPr>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MACROBUTTON  SnrToggleCheckbox □适用</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13885" w:rsidRDefault="00C16745">
          <w:pPr>
            <w:rPr>
              <w:szCs w:val="21"/>
            </w:rPr>
          </w:pPr>
        </w:p>
      </w:sdtContent>
    </w:sdt>
    <w:p w:rsidR="00513885" w:rsidRDefault="00D62869">
      <w:pPr>
        <w:pStyle w:val="1"/>
        <w:numPr>
          <w:ilvl w:val="0"/>
          <w:numId w:val="2"/>
        </w:numPr>
        <w:tabs>
          <w:tab w:val="left" w:pos="434"/>
          <w:tab w:val="left" w:pos="882"/>
        </w:tabs>
        <w:spacing w:line="360" w:lineRule="auto"/>
        <w:rPr>
          <w:sz w:val="21"/>
          <w:szCs w:val="21"/>
        </w:rPr>
      </w:pPr>
      <w:bookmarkStart w:id="21" w:name="_Hlk83647311"/>
      <w:bookmarkStart w:id="22" w:name="_Hlk83296736"/>
      <w:bookmarkStart w:id="23" w:name="_Hlk83647063"/>
      <w:bookmarkStart w:id="24" w:name="_Toc493164699"/>
      <w:bookmarkStart w:id="25" w:name="_Toc395718057"/>
      <w:bookmarkEnd w:id="15"/>
      <w:bookmarkEnd w:id="16"/>
      <w:bookmarkEnd w:id="17"/>
      <w:bookmarkEnd w:id="18"/>
      <w:bookmarkEnd w:id="20"/>
      <w:bookmarkEnd w:id="21"/>
      <w:bookmarkEnd w:id="22"/>
      <w:bookmarkEnd w:id="23"/>
      <w:r>
        <w:rPr>
          <w:rFonts w:hint="eastAsia"/>
          <w:sz w:val="21"/>
          <w:szCs w:val="21"/>
        </w:rPr>
        <w:t>其他提醒</w:t>
      </w:r>
      <w:r>
        <w:rPr>
          <w:sz w:val="21"/>
          <w:szCs w:val="21"/>
        </w:rPr>
        <w:t>事项</w:t>
      </w:r>
      <w:bookmarkEnd w:id="24"/>
      <w:bookmarkEnd w:id="25"/>
    </w:p>
    <w:p w:rsidR="00513885" w:rsidRDefault="00D62869">
      <w:r>
        <w:rPr>
          <w:rFonts w:hint="eastAsia"/>
          <w:szCs w:val="21"/>
        </w:rPr>
        <w:t>需提醒投资者关注的关于公司报告期经营情况的其他重要信息</w:t>
      </w:r>
    </w:p>
    <w:bookmarkStart w:id="26" w:name="OLE_LINK12" w:displacedByCustomXml="next"/>
    <w:sdt>
      <w:sdtPr>
        <w:alias w:val="是否适用：其他提醒事项[双击切换]"/>
        <w:tag w:val="_GBC_62e97a45e1c349c4ba5113f5e9d4eb80"/>
        <w:id w:val="1780300994"/>
        <w:placeholder>
          <w:docPart w:val="GBC22222222222222222222222222222"/>
        </w:placeholder>
      </w:sdtPr>
      <w:sdtContent>
        <w:p w:rsidR="00513885" w:rsidRDefault="00D62869">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asciiTheme="minorEastAsia" w:eastAsiaTheme="minorEastAsia" w:hAnsiTheme="minorEastAsia" w:cstheme="minorEastAsia" w:hint="eastAsia"/>
          <w:color w:val="000000"/>
          <w:kern w:val="0"/>
          <w:szCs w:val="21"/>
        </w:rPr>
        <w:alias w:val="其他提醒事项"/>
        <w:tag w:val="_GBC_9818a3b1ccb74e63a9d9df06fce7e2ce"/>
        <w:id w:val="797419140"/>
        <w:placeholder>
          <w:docPart w:val="GBC22222222222222222222222222222"/>
        </w:placeholder>
      </w:sdtPr>
      <w:sdtContent>
        <w:p w:rsidR="00513885" w:rsidRDefault="00D62869">
          <w:pPr>
            <w:pStyle w:val="aff8"/>
            <w:rPr>
              <w:color w:val="000000"/>
              <w:kern w:val="0"/>
              <w:szCs w:val="21"/>
            </w:rPr>
          </w:pPr>
          <w:r>
            <w:rPr>
              <w:rFonts w:asciiTheme="minorEastAsia" w:eastAsiaTheme="minorEastAsia" w:hAnsiTheme="minorEastAsia" w:cstheme="minorEastAsia" w:hint="eastAsia"/>
              <w:color w:val="333333"/>
            </w:rPr>
            <w:t>公司于2025年8月8日收到中国证券监督管理委员会下发的《立案告知书》（证监立案字03720252003号）；具体内容详见上海证券交易所网站（http://www.sse.com.cn/）披露的《际华集团关于收到中国证券监督管理委员会立案告知书的公告》（公告编号：临2025-039）</w:t>
          </w:r>
        </w:p>
      </w:sdtContent>
    </w:sdt>
    <w:p w:rsidR="00513885" w:rsidRDefault="00513885">
      <w:pPr>
        <w:pStyle w:val="aff8"/>
        <w:rPr>
          <w:color w:val="000000"/>
          <w:kern w:val="0"/>
          <w:szCs w:val="21"/>
        </w:rPr>
      </w:pPr>
    </w:p>
    <w:bookmarkEnd w:id="26" w:displacedByCustomXml="next"/>
    <w:sdt>
      <w:sdtPr>
        <w:tag w:val="_PLD_a263e8520ab74854bce9c20a063130eb"/>
        <w:id w:val="2104608402"/>
      </w:sdtPr>
      <w:sdtContent>
        <w:p w:rsidR="00513885" w:rsidRDefault="00D62869">
          <w:pPr>
            <w:pStyle w:val="1"/>
            <w:numPr>
              <w:ilvl w:val="0"/>
              <w:numId w:val="2"/>
            </w:numPr>
            <w:tabs>
              <w:tab w:val="left" w:pos="434"/>
              <w:tab w:val="left" w:pos="882"/>
            </w:tabs>
            <w:spacing w:line="360" w:lineRule="auto"/>
            <w:rPr>
              <w:sz w:val="21"/>
              <w:szCs w:val="21"/>
            </w:rPr>
          </w:pPr>
          <w:r>
            <w:rPr>
              <w:rFonts w:hint="eastAsia"/>
              <w:sz w:val="21"/>
              <w:szCs w:val="21"/>
            </w:rPr>
            <w:t>季度财务报表</w:t>
          </w:r>
        </w:p>
      </w:sdtContent>
    </w:sdt>
    <w:p w:rsidR="00513885" w:rsidRDefault="00D62869">
      <w:pPr>
        <w:pStyle w:val="2"/>
        <w:numPr>
          <w:ilvl w:val="0"/>
          <w:numId w:val="5"/>
        </w:numPr>
        <w:tabs>
          <w:tab w:val="left" w:pos="924"/>
        </w:tabs>
        <w:spacing w:before="0" w:after="0" w:line="360" w:lineRule="auto"/>
        <w:ind w:left="0" w:firstLine="0"/>
      </w:pPr>
      <w:bookmarkStart w:id="27" w:name="_Hlk83901855"/>
      <w:bookmarkStart w:id="28" w:name="_Hlk83901321"/>
      <w:r>
        <w:rPr>
          <w:rFonts w:hint="eastAsia"/>
        </w:rPr>
        <w:t>审计意见类型</w:t>
      </w:r>
      <w:bookmarkStart w:id="29" w:name="_GoBack"/>
      <w:bookmarkEnd w:id="29"/>
    </w:p>
    <w:sdt>
      <w:sdtPr>
        <w:rPr>
          <w:rFonts w:hint="eastAsia"/>
        </w:rPr>
        <w:alias w:val="是否适用：审计意见类型[双击切换]"/>
        <w:tag w:val="_GBC_90b90028ed084b90bc49ae6bb08d9f73"/>
        <w:id w:val="1166516225"/>
        <w:placeholder>
          <w:docPart w:val="GBC22222222222222222222222222222"/>
        </w:placeholder>
      </w:sdtPr>
      <w:sdtContent>
        <w:p w:rsidR="00513885" w:rsidRDefault="00D62869">
          <w:r>
            <w:rPr>
              <w:rFonts w:ascii="宋体" w:hAnsi="宋体"/>
            </w:rPr>
            <w:fldChar w:fldCharType="begin"/>
          </w:r>
          <w:r>
            <w:rPr>
              <w:rFonts w:ascii="宋体" w:hAnsi="宋体"/>
            </w:rPr>
            <w:instrText xml:space="preserve"> </w:instrText>
          </w:r>
          <w:r>
            <w:rPr>
              <w:rFonts w:ascii="宋体" w:hAnsi="宋体" w:hint="eastAsia"/>
            </w:rPr>
            <w:instrText>MACROBUTTON  SnrToggleCheckbox □适用</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513885" w:rsidRDefault="00513885"/>
    <w:bookmarkEnd w:id="27"/>
    <w:bookmarkEnd w:id="28"/>
    <w:p w:rsidR="00513885" w:rsidRDefault="00D62869">
      <w:pPr>
        <w:pStyle w:val="2"/>
        <w:numPr>
          <w:ilvl w:val="0"/>
          <w:numId w:val="5"/>
        </w:numPr>
        <w:tabs>
          <w:tab w:val="left" w:pos="882"/>
          <w:tab w:val="left" w:pos="966"/>
        </w:tabs>
        <w:spacing w:before="0" w:after="0" w:line="360" w:lineRule="auto"/>
      </w:pPr>
      <w:r>
        <w:rPr>
          <w:rFonts w:hint="eastAsia"/>
        </w:rPr>
        <w:t>财务报表</w:t>
      </w:r>
    </w:p>
    <w:sdt>
      <w:sdtPr>
        <w:rPr>
          <w:rFonts w:hint="eastAsia"/>
          <w:szCs w:val="21"/>
        </w:rPr>
        <w:alias w:val="选项模块:合并及母公司资产负债表"/>
        <w:tag w:val="_GBC_875895d6aac74fb2b084d8ba80d04b51"/>
        <w:id w:val="-1512066133"/>
        <w:placeholder>
          <w:docPart w:val="GBC22222222222222222222222222222"/>
        </w:placeholder>
      </w:sdtPr>
      <w:sdtEndPr>
        <w:rPr>
          <w:rFonts w:hint="default"/>
          <w:szCs w:val="22"/>
        </w:rPr>
      </w:sdtEndPr>
      <w:sdtContent>
        <w:p w:rsidR="00513885" w:rsidRDefault="00D62869">
          <w:pPr>
            <w:jc w:val="center"/>
            <w:outlineLvl w:val="2"/>
          </w:pPr>
          <w:r>
            <w:rPr>
              <w:rFonts w:hint="eastAsia"/>
              <w:b/>
            </w:rPr>
            <w:t>合并资产负债表</w:t>
          </w:r>
        </w:p>
        <w:p w:rsidR="00513885" w:rsidRDefault="00D62869">
          <w:pPr>
            <w:jc w:val="center"/>
          </w:pPr>
          <w:r>
            <w:t>2025</w:t>
          </w:r>
          <w:r>
            <w:t>年</w:t>
          </w:r>
          <w:r>
            <w:rPr>
              <w:rFonts w:hint="eastAsia"/>
            </w:rPr>
            <w:t>9</w:t>
          </w:r>
          <w:r>
            <w:t>月</w:t>
          </w:r>
          <w:r>
            <w:t>3</w:t>
          </w:r>
          <w:r>
            <w:rPr>
              <w:rFonts w:hint="eastAsia"/>
            </w:rPr>
            <w:t>0</w:t>
          </w:r>
          <w:r>
            <w:t>日</w:t>
          </w:r>
        </w:p>
        <w:p w:rsidR="00513885" w:rsidRDefault="00D62869">
          <w:r>
            <w:t>编制单位：</w:t>
          </w:r>
          <w:sdt>
            <w:sdtPr>
              <w:alias w:val="公司法定中文名称"/>
              <w:tag w:val="_GBC_c9fb4b7dc5d1436c86d5d78a650aacd3"/>
              <w:id w:val="-1208402781"/>
              <w:placeholder>
                <w:docPart w:val="GBC22222222222222222222222222222"/>
              </w:placeholder>
              <w:dataBinding w:prefixMappings="xmlns:clcid-cgi='clcid-cgi'" w:xpath="/*/clcid-cgi:GongSiFaDingZhongWenMingCheng[not(@periodRef)]" w:storeItemID="{42DEBF9A-6816-48AE-BADD-E3125C474CD9}"/>
              <w:text/>
            </w:sdtPr>
            <w:sdtContent>
              <w:proofErr w:type="gramStart"/>
              <w:r>
                <w:t>际华集团</w:t>
              </w:r>
              <w:proofErr w:type="gramEnd"/>
              <w:r>
                <w:t>股份有限公司</w:t>
              </w:r>
            </w:sdtContent>
          </w:sdt>
        </w:p>
        <w:p w:rsidR="00513885" w:rsidRDefault="00D62869">
          <w:pPr>
            <w:wordWrap w:val="0"/>
            <w:jc w:val="right"/>
          </w:pPr>
          <w:r>
            <w:rPr>
              <w:rFonts w:hint="eastAsia"/>
            </w:rPr>
            <w:t>单位：</w:t>
          </w:r>
          <w:sdt>
            <w:sdtPr>
              <w:rPr>
                <w:rFonts w:hint="eastAsia"/>
              </w:rPr>
              <w:alias w:val="单位_资产负债表"/>
              <w:tag w:val="_GBC_1294a38421094fb28e8bde07676d9b31"/>
              <w:id w:val="-210239340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w:t>
          </w:r>
          <w:r>
            <w:t>币种：</w:t>
          </w:r>
          <w:sdt>
            <w:sdtPr>
              <w:alias w:val="币种_资产负债表"/>
              <w:tag w:val="_GBC_d61179b1123049c4b31a72aaea71c0cb"/>
              <w:id w:val="-10250174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w:t>
          </w:r>
          <w:r>
            <w:rPr>
              <w:rFonts w:hint="eastAsia"/>
            </w:rPr>
            <w:t>审计类型：</w:t>
          </w:r>
          <w:sdt>
            <w:sdtPr>
              <w:rPr>
                <w:rFonts w:hint="eastAsia"/>
              </w:rPr>
              <w:alias w:val="审计类型_资产负债表"/>
              <w:tag w:val="_GBC_d55897ea17f44762acea06d1ad3c3ed6"/>
              <w:id w:val="1181554868"/>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969"/>
            <w:gridCol w:w="1964"/>
            <w:gridCol w:w="2116"/>
          </w:tblGrid>
          <w:tr w:rsidR="00513885">
            <w:trPr>
              <w:tblHeader/>
            </w:trPr>
            <w:tc>
              <w:tcPr>
                <w:tcW w:w="2746" w:type="pct"/>
                <w:tcBorders>
                  <w:top w:val="outset" w:sz="6" w:space="0" w:color="auto"/>
                  <w:left w:val="outset" w:sz="6" w:space="0" w:color="auto"/>
                  <w:bottom w:val="outset" w:sz="6" w:space="0" w:color="auto"/>
                  <w:right w:val="outset" w:sz="6" w:space="0" w:color="auto"/>
                </w:tcBorders>
                <w:vAlign w:val="center"/>
              </w:tcPr>
              <w:bookmarkStart w:id="30" w:name="_Hlk114041876" w:displacedByCustomXml="next"/>
              <w:sdt>
                <w:sdtPr>
                  <w:tag w:val="_PLD_2764e4d82b96470da85f883a3b1303f9"/>
                  <w:id w:val="-294372404"/>
                </w:sdtPr>
                <w:sdtContent>
                  <w:p w:rsidR="00513885" w:rsidRDefault="00D62869">
                    <w:pPr>
                      <w:jc w:val="center"/>
                      <w:rPr>
                        <w:b/>
                        <w:szCs w:val="21"/>
                      </w:rPr>
                    </w:pPr>
                    <w:r>
                      <w:rPr>
                        <w:b/>
                        <w:szCs w:val="21"/>
                      </w:rPr>
                      <w:t>项目</w:t>
                    </w:r>
                  </w:p>
                </w:sdtContent>
              </w:sdt>
            </w:tc>
            <w:tc>
              <w:tcPr>
                <w:tcW w:w="1085" w:type="pct"/>
                <w:tcBorders>
                  <w:top w:val="outset" w:sz="6" w:space="0" w:color="auto"/>
                  <w:left w:val="outset" w:sz="6" w:space="0" w:color="auto"/>
                  <w:bottom w:val="outset" w:sz="6" w:space="0" w:color="auto"/>
                  <w:right w:val="outset" w:sz="6" w:space="0" w:color="auto"/>
                </w:tcBorders>
                <w:vAlign w:val="center"/>
              </w:tcPr>
              <w:sdt>
                <w:sdtPr>
                  <w:tag w:val="_PLD_1353c0a4351840acb64aaf83fe048ea0"/>
                  <w:id w:val="1700192541"/>
                </w:sdtPr>
                <w:sdtContent>
                  <w:p w:rsidR="00513885" w:rsidRDefault="00D62869">
                    <w:pPr>
                      <w:jc w:val="center"/>
                    </w:pPr>
                    <w:r>
                      <w:rPr>
                        <w:b/>
                        <w:bCs/>
                      </w:rPr>
                      <w:t>2025</w:t>
                    </w:r>
                    <w:r>
                      <w:rPr>
                        <w:b/>
                        <w:bCs/>
                      </w:rPr>
                      <w:t>年</w:t>
                    </w:r>
                    <w:r>
                      <w:rPr>
                        <w:rFonts w:hint="eastAsia"/>
                        <w:b/>
                        <w:bCs/>
                      </w:rPr>
                      <w:t>9</w:t>
                    </w:r>
                    <w:r>
                      <w:rPr>
                        <w:b/>
                        <w:bCs/>
                      </w:rPr>
                      <w:t>月</w:t>
                    </w:r>
                    <w:r>
                      <w:rPr>
                        <w:b/>
                        <w:bCs/>
                      </w:rPr>
                      <w:t>3</w:t>
                    </w:r>
                    <w:r>
                      <w:rPr>
                        <w:rFonts w:hint="eastAsia"/>
                        <w:b/>
                        <w:bCs/>
                      </w:rPr>
                      <w:t>0</w:t>
                    </w:r>
                    <w:r>
                      <w:rPr>
                        <w:b/>
                        <w:bCs/>
                      </w:rPr>
                      <w:t>日</w:t>
                    </w:r>
                  </w:p>
                </w:sdtContent>
              </w:sdt>
            </w:tc>
            <w:tc>
              <w:tcPr>
                <w:tcW w:w="1168" w:type="pct"/>
                <w:tcBorders>
                  <w:top w:val="outset" w:sz="6" w:space="0" w:color="auto"/>
                  <w:left w:val="outset" w:sz="6" w:space="0" w:color="auto"/>
                  <w:bottom w:val="outset" w:sz="6" w:space="0" w:color="auto"/>
                  <w:right w:val="outset" w:sz="6" w:space="0" w:color="auto"/>
                </w:tcBorders>
                <w:vAlign w:val="center"/>
              </w:tcPr>
              <w:sdt>
                <w:sdtPr>
                  <w:tag w:val="_PLD_aee32c1df6fa40cca84ca0b5eb39eeb6"/>
                  <w:id w:val="-1965039116"/>
                </w:sdtPr>
                <w:sdtContent>
                  <w:p w:rsidR="00513885" w:rsidRDefault="00D62869">
                    <w:pPr>
                      <w:jc w:val="center"/>
                      <w:rPr>
                        <w:b/>
                        <w:szCs w:val="21"/>
                      </w:rPr>
                    </w:pPr>
                    <w:r>
                      <w:rPr>
                        <w:rFonts w:hint="eastAsia"/>
                        <w:b/>
                        <w:szCs w:val="21"/>
                      </w:rPr>
                      <w:t>2024</w:t>
                    </w:r>
                    <w:r>
                      <w:rPr>
                        <w:rFonts w:hint="eastAsia"/>
                        <w:b/>
                        <w:szCs w:val="21"/>
                      </w:rPr>
                      <w:t>年</w:t>
                    </w:r>
                    <w:r>
                      <w:rPr>
                        <w:rFonts w:hint="eastAsia"/>
                        <w:b/>
                        <w:szCs w:val="21"/>
                      </w:rPr>
                      <w:t>12</w:t>
                    </w:r>
                    <w:r>
                      <w:rPr>
                        <w:rFonts w:hint="eastAsia"/>
                        <w:b/>
                        <w:szCs w:val="21"/>
                      </w:rPr>
                      <w:t>月</w:t>
                    </w:r>
                    <w:r>
                      <w:rPr>
                        <w:rFonts w:hint="eastAsia"/>
                        <w:b/>
                        <w:szCs w:val="21"/>
                      </w:rPr>
                      <w:t>31</w:t>
                    </w:r>
                    <w:r>
                      <w:rPr>
                        <w:rFonts w:hint="eastAsia"/>
                        <w:b/>
                        <w:szCs w:val="21"/>
                      </w:rPr>
                      <w:t>日</w:t>
                    </w:r>
                  </w:p>
                </w:sdtContent>
              </w:sdt>
            </w:tc>
          </w:tr>
          <w:tr w:rsidR="00513885">
            <w:tc>
              <w:tcPr>
                <w:tcW w:w="5000" w:type="pct"/>
                <w:gridSpan w:val="3"/>
                <w:tcBorders>
                  <w:top w:val="outset" w:sz="6" w:space="0" w:color="auto"/>
                  <w:left w:val="outset" w:sz="6" w:space="0" w:color="auto"/>
                  <w:bottom w:val="outset" w:sz="6" w:space="0" w:color="auto"/>
                  <w:right w:val="outset" w:sz="6" w:space="0" w:color="auto"/>
                </w:tcBorders>
                <w:vAlign w:val="center"/>
              </w:tcPr>
              <w:sdt>
                <w:sdtPr>
                  <w:tag w:val="_PLD_cd203242f1f34dad9275b8b1d6efe180"/>
                  <w:id w:val="-1488396105"/>
                </w:sdtPr>
                <w:sdtContent>
                  <w:p w:rsidR="00513885" w:rsidRDefault="00D62869">
                    <w:pPr>
                      <w:rPr>
                        <w:b/>
                        <w:color w:val="FF00FF"/>
                        <w:szCs w:val="21"/>
                      </w:rPr>
                    </w:pPr>
                    <w:r>
                      <w:rPr>
                        <w:rFonts w:hint="eastAsia"/>
                        <w:b/>
                        <w:bCs/>
                        <w:szCs w:val="21"/>
                      </w:rPr>
                      <w:t>流动资产：</w:t>
                    </w:r>
                  </w:p>
                </w:sdtContent>
              </w:sdt>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货币资金</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5,060,041,897.52</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5,606,201,041.01</w:t>
                </w: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pPr>
                <w:r>
                  <w:rPr>
                    <w:rFonts w:hint="eastAsia"/>
                  </w:rPr>
                  <w:t>交易性金融资产</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630,009.80</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630,009.80</w:t>
                </w: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pPr>
                <w:r>
                  <w:rPr>
                    <w:rFonts w:hint="eastAsia"/>
                  </w:rPr>
                  <w:t>应收票据</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52,348,399.39</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64,988,181.85</w:t>
                </w: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pPr>
                <w:r>
                  <w:rPr>
                    <w:rFonts w:hint="eastAsia"/>
                  </w:rPr>
                  <w:t>应收账款</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2,435,226,665.30</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2,920,664,477.47</w:t>
                </w: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pPr>
                <w:r>
                  <w:rPr>
                    <w:rFonts w:hint="eastAsia"/>
                  </w:rPr>
                  <w:t>应收款项融资</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center"/>
                  <w:rPr>
                    <w:rFonts w:ascii="Arial Narrow" w:hAnsi="Arial Narrow" w:cs="Arial Narrow"/>
                    <w:szCs w:val="21"/>
                  </w:rPr>
                </w:pPr>
                <w:r>
                  <w:rPr>
                    <w:rFonts w:ascii="Arial Narrow" w:eastAsia="Arial Narrow" w:hAnsi="Arial Narrow" w:cs="Arial Narrow"/>
                    <w:color w:val="000000"/>
                    <w:szCs w:val="21"/>
                    <w:lang w:bidi="ar"/>
                  </w:rPr>
                  <w:t>26,245,686.09</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center"/>
                  <w:rPr>
                    <w:rFonts w:ascii="Arial Narrow" w:hAnsi="Arial Narrow" w:cs="Arial Narrow"/>
                    <w:szCs w:val="21"/>
                  </w:rPr>
                </w:pPr>
                <w:r>
                  <w:rPr>
                    <w:rFonts w:ascii="Arial Narrow" w:eastAsia="Arial Narrow" w:hAnsi="Arial Narrow" w:cs="Arial Narrow"/>
                    <w:color w:val="000000"/>
                    <w:szCs w:val="21"/>
                    <w:lang w:bidi="ar"/>
                  </w:rPr>
                  <w:t>20,627,331.54</w:t>
                </w: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预付款项</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155,041,938.91</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146,724,980.87</w:t>
                </w: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其他应收款</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701,788,768.89</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644,572,849.98</w:t>
                </w: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pPr>
                <w:r>
                  <w:rPr>
                    <w:rFonts w:hint="eastAsia"/>
                  </w:rPr>
                  <w:t>其中：应收利息</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513885">
                <w:pPr>
                  <w:jc w:val="right"/>
                  <w:rPr>
                    <w:rFonts w:ascii="Arial Narrow" w:hAnsi="Arial Narrow" w:cs="Arial Narrow"/>
                    <w:szCs w:val="21"/>
                  </w:rPr>
                </w:pP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513885">
                <w:pPr>
                  <w:jc w:val="right"/>
                  <w:rPr>
                    <w:rFonts w:ascii="Arial Narrow" w:hAnsi="Arial Narrow" w:cs="Arial Narrow"/>
                    <w:szCs w:val="21"/>
                  </w:rPr>
                </w:pP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400" w:firstLine="840"/>
                </w:pPr>
                <w:r>
                  <w:rPr>
                    <w:rFonts w:hint="eastAsia"/>
                  </w:rPr>
                  <w:t>应收股利</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52,107,547.75</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52,107,547.75</w:t>
                </w: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存货</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2,472,530,849.77</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2,623,357,182.30</w:t>
                </w: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其他流动资产</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321,846,923.12</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294,835,546.41</w:t>
                </w: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200" w:firstLine="420"/>
                  <w:rPr>
                    <w:szCs w:val="21"/>
                  </w:rPr>
                </w:pPr>
                <w:r>
                  <w:rPr>
                    <w:rFonts w:hint="eastAsia"/>
                    <w:szCs w:val="21"/>
                  </w:rPr>
                  <w:lastRenderedPageBreak/>
                  <w:t>流动资产合计</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11,225,701,138.79</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12,322,601,601.23</w:t>
                </w:r>
              </w:p>
            </w:tc>
          </w:tr>
          <w:tr w:rsidR="00513885">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ascii="Arial Narrow" w:hAnsi="Arial Narrow" w:cs="Arial Narrow"/>
                  </w:rPr>
                  <w:tag w:val="_PLD_90fc6ff36a344c3d8a662e84a4ad4bb5"/>
                  <w:id w:val="986282093"/>
                </w:sdtPr>
                <w:sdtContent>
                  <w:p w:rsidR="00513885" w:rsidRDefault="00D62869">
                    <w:pPr>
                      <w:rPr>
                        <w:rFonts w:ascii="Arial Narrow" w:hAnsi="Arial Narrow" w:cs="Arial Narrow"/>
                        <w:color w:val="008000"/>
                        <w:szCs w:val="21"/>
                      </w:rPr>
                    </w:pPr>
                    <w:r>
                      <w:rPr>
                        <w:rFonts w:ascii="Arial Narrow" w:hAnsi="Arial Narrow" w:cs="Arial Narrow"/>
                        <w:b/>
                        <w:bCs/>
                        <w:szCs w:val="21"/>
                      </w:rPr>
                      <w:t>非流动资产：</w:t>
                    </w:r>
                  </w:p>
                </w:sdtContent>
              </w:sdt>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长期应收款</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723,749,268.98</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744,009,760.14</w:t>
                </w: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长期股权投资</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40,758,102.18</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48,009,657.16</w:t>
                </w: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pPr>
                <w:r>
                  <w:rPr>
                    <w:rFonts w:hint="eastAsia"/>
                  </w:rPr>
                  <w:t>其他权益工具投资</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519,981,620.71</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519,981,620.71</w:t>
                </w: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投资性房地产</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639,013,057.54</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660,652,004.72</w:t>
                </w: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固定资产</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3,987,176,299.98</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4,015,619,946.00</w:t>
                </w: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在建工程</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491,236,311.35</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275,601,526.58</w:t>
                </w: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pPr>
                <w:r>
                  <w:t>使用权资产</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9,711,941.59</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10,670,711.29</w:t>
                </w: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无形资产</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1,418,909,976.66</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1,438,023,671.02</w:t>
                </w: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商誉</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513885">
                <w:pPr>
                  <w:jc w:val="right"/>
                  <w:rPr>
                    <w:rFonts w:ascii="Arial Narrow" w:hAnsi="Arial Narrow" w:cs="Arial Narrow"/>
                    <w:szCs w:val="21"/>
                  </w:rPr>
                </w:pP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3,019,865.76</w:t>
                </w: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长期待摊费用</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31,739,800.86</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35,256,774.83</w:t>
                </w: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递延所得税资产</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299,505,223.33</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301,467,777.49</w:t>
                </w: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其他非流动资产</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772,275,058.88</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797,950,177.14</w:t>
                </w: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200" w:firstLine="420"/>
                  <w:rPr>
                    <w:szCs w:val="21"/>
                  </w:rPr>
                </w:pPr>
                <w:r>
                  <w:rPr>
                    <w:rFonts w:hint="eastAsia"/>
                    <w:szCs w:val="21"/>
                  </w:rPr>
                  <w:t>非流动资产合计</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8,934,056,662.06</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8,850,263,492.84</w:t>
                </w: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300" w:firstLine="630"/>
                  <w:rPr>
                    <w:szCs w:val="21"/>
                  </w:rPr>
                </w:pPr>
                <w:r>
                  <w:rPr>
                    <w:rFonts w:hint="eastAsia"/>
                    <w:szCs w:val="21"/>
                  </w:rPr>
                  <w:t>资产总计</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20,159,757,800.85</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21,172,865,094.07</w:t>
                </w:r>
              </w:p>
            </w:tc>
          </w:tr>
          <w:tr w:rsidR="00513885">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ascii="Arial Narrow" w:hAnsi="Arial Narrow" w:cs="Arial Narrow"/>
                  </w:rPr>
                  <w:tag w:val="_PLD_80d27cb0d91a466f90b8a82f016a8876"/>
                  <w:id w:val="1292482216"/>
                </w:sdtPr>
                <w:sdtContent>
                  <w:p w:rsidR="00513885" w:rsidRDefault="00D62869">
                    <w:pPr>
                      <w:rPr>
                        <w:rFonts w:ascii="Arial Narrow" w:hAnsi="Arial Narrow" w:cs="Arial Narrow"/>
                        <w:color w:val="FF00FF"/>
                        <w:szCs w:val="21"/>
                      </w:rPr>
                    </w:pPr>
                    <w:r>
                      <w:rPr>
                        <w:rFonts w:ascii="Arial Narrow" w:hAnsi="Arial Narrow" w:cs="Arial Narrow"/>
                        <w:b/>
                        <w:bCs/>
                        <w:szCs w:val="21"/>
                      </w:rPr>
                      <w:t>流动负债：</w:t>
                    </w:r>
                  </w:p>
                </w:sdtContent>
              </w:sdt>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短期借款</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234,750,565.46</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440,186,330.50</w:t>
                </w: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pPr>
                <w:r>
                  <w:t>应付票据</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276,536,911.28</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557,291,516.18</w:t>
                </w: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pPr>
                <w:r>
                  <w:t>应付账款</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2,257,515,982.11</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3,253,056,965.76</w:t>
                </w: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预收款项</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9,433,638.54</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30,609,636.04</w:t>
                </w: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pPr>
                <w:r>
                  <w:rPr>
                    <w:rFonts w:hint="eastAsia"/>
                  </w:rPr>
                  <w:t>合同负债</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1,092,317,521.41</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942,396,950.28</w:t>
                </w: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应付职工薪酬</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146,942,161.55</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296,149,933.94</w:t>
                </w: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应交税费</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111,162,333.45</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138,968,721.20</w:t>
                </w: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其他应付款</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964,061,031.96</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958,381,409.24</w:t>
                </w: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pPr>
                <w:r>
                  <w:rPr>
                    <w:rFonts w:hint="eastAsia"/>
                  </w:rPr>
                  <w:t>其中：应付利息</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513885">
                <w:pPr>
                  <w:jc w:val="right"/>
                  <w:rPr>
                    <w:rFonts w:ascii="Arial Narrow" w:hAnsi="Arial Narrow" w:cs="Arial Narrow"/>
                    <w:szCs w:val="21"/>
                  </w:rPr>
                </w:pP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513885">
                <w:pPr>
                  <w:jc w:val="right"/>
                  <w:rPr>
                    <w:rFonts w:ascii="Arial Narrow" w:hAnsi="Arial Narrow" w:cs="Arial Narrow"/>
                    <w:szCs w:val="21"/>
                  </w:rPr>
                </w:pP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400" w:firstLine="840"/>
                </w:pPr>
                <w:r>
                  <w:rPr>
                    <w:rFonts w:hint="eastAsia"/>
                  </w:rPr>
                  <w:t>应付股利</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513885">
                <w:pPr>
                  <w:jc w:val="right"/>
                  <w:rPr>
                    <w:rFonts w:ascii="Arial Narrow" w:hAnsi="Arial Narrow" w:cs="Arial Narrow"/>
                    <w:szCs w:val="21"/>
                  </w:rPr>
                </w:pP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513885">
                <w:pPr>
                  <w:jc w:val="right"/>
                  <w:rPr>
                    <w:rFonts w:ascii="Arial Narrow" w:hAnsi="Arial Narrow" w:cs="Arial Narrow"/>
                    <w:szCs w:val="21"/>
                  </w:rPr>
                </w:pP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一年内到期的非流动负债</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716,402,578.71</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54,024,318.29</w:t>
                </w: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其他流动负债</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520,237,766.46</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306,873,185.28</w:t>
                </w: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200" w:firstLine="420"/>
                  <w:rPr>
                    <w:szCs w:val="21"/>
                  </w:rPr>
                </w:pPr>
                <w:r>
                  <w:rPr>
                    <w:rFonts w:hint="eastAsia"/>
                    <w:szCs w:val="21"/>
                  </w:rPr>
                  <w:t>流动负债合计</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6,329,360,490.93</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6,977,938,966.71</w:t>
                </w:r>
              </w:p>
            </w:tc>
          </w:tr>
          <w:tr w:rsidR="00513885">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ascii="Arial Narrow" w:hAnsi="Arial Narrow" w:cs="Arial Narrow"/>
                  </w:rPr>
                  <w:tag w:val="_PLD_e51481cf4e4040fda36466e6495a2710"/>
                  <w:id w:val="-1542284114"/>
                </w:sdtPr>
                <w:sdtContent>
                  <w:p w:rsidR="00513885" w:rsidRDefault="00D62869">
                    <w:pPr>
                      <w:rPr>
                        <w:rFonts w:ascii="Arial Narrow" w:hAnsi="Arial Narrow" w:cs="Arial Narrow"/>
                        <w:color w:val="008000"/>
                        <w:szCs w:val="21"/>
                      </w:rPr>
                    </w:pPr>
                    <w:r>
                      <w:rPr>
                        <w:rFonts w:ascii="Arial Narrow" w:hAnsi="Arial Narrow" w:cs="Arial Narrow"/>
                        <w:b/>
                        <w:bCs/>
                        <w:szCs w:val="21"/>
                      </w:rPr>
                      <w:t>非流动负债：</w:t>
                    </w:r>
                  </w:p>
                </w:sdtContent>
              </w:sdt>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长期借款</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926,791,553.13</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497,317,783.34</w:t>
                </w: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应付债券</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513885">
                <w:pPr>
                  <w:jc w:val="right"/>
                  <w:rPr>
                    <w:rFonts w:ascii="Arial Narrow" w:hAnsi="Arial Narrow" w:cs="Arial Narrow"/>
                    <w:szCs w:val="21"/>
                  </w:rPr>
                </w:pP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508,560,210.28</w:t>
                </w: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pPr>
                <w:r>
                  <w:t>租赁负债</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9,385,162.17</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10,297,800.31</w:t>
                </w: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长期应付款</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42,962,679.45</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42,002,615.37</w:t>
                </w: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pPr>
                <w:r>
                  <w:rPr>
                    <w:rFonts w:hint="eastAsia"/>
                  </w:rPr>
                  <w:t>长期应付职工薪酬</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323,047,241.74</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320,048,047.00</w:t>
                </w: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预计负债</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200,000,000.00</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200,000,000.00</w:t>
                </w: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递延收益</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93,413,685.58</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89,442,952.48</w:t>
                </w: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递延所得税负债</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9,353,997.62</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9,428,704.86</w:t>
                </w: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其他非流动负债</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513885">
                <w:pPr>
                  <w:jc w:val="right"/>
                  <w:rPr>
                    <w:rFonts w:ascii="Arial Narrow" w:hAnsi="Arial Narrow" w:cs="Arial Narrow"/>
                    <w:szCs w:val="21"/>
                  </w:rPr>
                </w:pP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2,880,000.00</w:t>
                </w: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200" w:firstLine="420"/>
                  <w:rPr>
                    <w:szCs w:val="21"/>
                  </w:rPr>
                </w:pPr>
                <w:r>
                  <w:rPr>
                    <w:rFonts w:hint="eastAsia"/>
                    <w:szCs w:val="21"/>
                  </w:rPr>
                  <w:t>非流动负债合计</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1,604,954,319.69</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1,679,978,113.64</w:t>
                </w: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300" w:firstLine="630"/>
                  <w:rPr>
                    <w:szCs w:val="21"/>
                  </w:rPr>
                </w:pPr>
                <w:r>
                  <w:rPr>
                    <w:rFonts w:hint="eastAsia"/>
                    <w:szCs w:val="21"/>
                  </w:rPr>
                  <w:lastRenderedPageBreak/>
                  <w:t>负债合计</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7,934,314,810.62</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8,657,917,080.35</w:t>
                </w:r>
              </w:p>
            </w:tc>
          </w:tr>
          <w:tr w:rsidR="00513885">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ascii="Arial Narrow" w:hAnsi="Arial Narrow" w:cs="Arial Narrow"/>
                  </w:rPr>
                  <w:tag w:val="_PLD_967501b5ccac4046b53bc544cee8a7d0"/>
                  <w:id w:val="613639203"/>
                </w:sdtPr>
                <w:sdtContent>
                  <w:p w:rsidR="00513885" w:rsidRDefault="00D62869">
                    <w:pPr>
                      <w:rPr>
                        <w:rFonts w:ascii="Arial Narrow" w:hAnsi="Arial Narrow" w:cs="Arial Narrow"/>
                        <w:color w:val="008000"/>
                        <w:szCs w:val="21"/>
                      </w:rPr>
                    </w:pPr>
                    <w:r>
                      <w:rPr>
                        <w:rFonts w:ascii="Arial Narrow" w:hAnsi="Arial Narrow" w:cs="Arial Narrow"/>
                        <w:b/>
                        <w:bCs/>
                        <w:szCs w:val="21"/>
                      </w:rPr>
                      <w:t>所有者权益（或股东权益）：</w:t>
                    </w:r>
                  </w:p>
                </w:sdtContent>
              </w:sdt>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pPr>
                <w:r>
                  <w:rPr>
                    <w:rFonts w:hint="eastAsia"/>
                  </w:rPr>
                  <w:t>实收资本（或股本）</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4,391,629,404.00</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4,391,629,404.00</w:t>
                </w: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资本公积</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8,067,766,137.08</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8,067,766,137.08</w:t>
                </w: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减：库存股</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100,009,308.89</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513885">
                <w:pPr>
                  <w:jc w:val="right"/>
                  <w:rPr>
                    <w:rFonts w:ascii="Arial Narrow" w:hAnsi="Arial Narrow" w:cs="Arial Narrow"/>
                    <w:szCs w:val="21"/>
                  </w:rPr>
                </w:pP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其他综合收益</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-319,169,044.17</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-318,634,689.43</w:t>
                </w: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盈余公积</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369,677,423.82</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369,677,423.82</w:t>
                </w: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未分配利润</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-82,554,645.83</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103,250,332.59</w:t>
                </w: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归属于母公司所有者权益（或股东权益）合计</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12,327,339,966.01</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12,613,688,608.06</w:t>
                </w: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少数股东权益</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-101,896,975.78</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-98,740,594.34</w:t>
                </w: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200" w:firstLine="420"/>
                </w:pPr>
                <w:r>
                  <w:rPr>
                    <w:rFonts w:hint="eastAsia"/>
                  </w:rPr>
                  <w:t>所有者权益（或股东权益）合计</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12,225,442,990.23</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12,514,948,013.72</w:t>
                </w:r>
              </w:p>
            </w:tc>
          </w:tr>
          <w:tr w:rsidR="00513885">
            <w:tc>
              <w:tcPr>
                <w:tcW w:w="2746"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300" w:firstLine="630"/>
                </w:pPr>
                <w:r>
                  <w:rPr>
                    <w:rFonts w:hint="eastAsia"/>
                  </w:rPr>
                  <w:t>负债和所有者权益（或股东权益）总计</w:t>
                </w:r>
              </w:p>
            </w:tc>
            <w:tc>
              <w:tcPr>
                <w:tcW w:w="1964"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20,159,757,800.85</w:t>
                </w:r>
              </w:p>
            </w:tc>
            <w:tc>
              <w:tcPr>
                <w:tcW w:w="1168"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21,172,865,094.07</w:t>
                </w:r>
              </w:p>
            </w:tc>
          </w:tr>
        </w:tbl>
        <w:bookmarkEnd w:id="30"/>
        <w:p w:rsidR="00513885" w:rsidRDefault="00D62869">
          <w:pPr>
            <w:ind w:rightChars="-73" w:right="-153"/>
            <w:rPr>
              <w:color w:val="008000"/>
              <w:szCs w:val="24"/>
              <w:u w:val="single"/>
            </w:rPr>
          </w:pPr>
          <w:r>
            <w:rPr>
              <w:rFonts w:hint="eastAsia"/>
            </w:rPr>
            <w:t>公司负责</w:t>
          </w:r>
          <w:r>
            <w:t>人</w:t>
          </w:r>
          <w:r>
            <w:rPr>
              <w:rFonts w:hint="eastAsia"/>
            </w:rPr>
            <w:t>：</w:t>
          </w:r>
          <w:sdt>
            <w:sdtPr>
              <w:rPr>
                <w:rFonts w:hint="eastAsia"/>
              </w:rPr>
              <w:alias w:val="公司负责人"/>
              <w:tag w:val="_GBC_3b70fb74471a4945b3b02edf2ab7c7d3"/>
              <w:id w:val="-398129273"/>
              <w:placeholder>
                <w:docPart w:val="GBC22222222222222222222222222222"/>
              </w:placeholder>
              <w:dataBinding w:prefixMappings="xmlns:clcid-mr='clcid-mr'" w:xpath="/*/clcid-mr:GongSiFuZeRenXingMing[not(@periodRef)]" w:storeItemID="{42DEBF9A-6816-48AE-BADD-E3125C474CD9}"/>
              <w:text/>
            </w:sdtPr>
            <w:sdtContent>
              <w:proofErr w:type="gramStart"/>
              <w:r>
                <w:rPr>
                  <w:rFonts w:hint="eastAsia"/>
                </w:rPr>
                <w:t>王学柱</w:t>
              </w:r>
              <w:proofErr w:type="gramEnd"/>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576100555"/>
              <w:placeholder>
                <w:docPart w:val="GBC22222222222222222222222222222"/>
              </w:placeholder>
              <w:dataBinding w:prefixMappings="xmlns:clcid-mr='clcid-mr'" w:xpath="/*/clcid-mr:ZhuGuanKuaiJiGongZuoFuZeRenXingMing[not(@periodRef)]" w:storeItemID="{42DEBF9A-6816-48AE-BADD-E3125C474CD9}"/>
              <w:text/>
            </w:sdtPr>
            <w:sdtContent>
              <w:r>
                <w:rPr>
                  <w:rFonts w:hint="eastAsia"/>
                </w:rPr>
                <w:t>刘改平</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9fedeb8de5040e9b3e1ffb457ca9996"/>
              <w:id w:val="315312743"/>
              <w:placeholder>
                <w:docPart w:val="GBC22222222222222222222222222222"/>
              </w:placeholder>
              <w:dataBinding w:prefixMappings="xmlns:clcid-mr='clcid-mr'" w:xpath="/*/clcid-mr:KuaiJiJiGouFuZeRenXingMing[not(@periodRef)]" w:storeItemID="{42DEBF9A-6816-48AE-BADD-E3125C474CD9}"/>
              <w:text/>
            </w:sdtPr>
            <w:sdtContent>
              <w:r>
                <w:rPr>
                  <w:rFonts w:hint="eastAsia"/>
                </w:rPr>
                <w:t>冯晓</w:t>
              </w:r>
            </w:sdtContent>
          </w:sdt>
        </w:p>
        <w:p w:rsidR="00513885" w:rsidRDefault="00513885">
          <w:pPr>
            <w:ind w:rightChars="-73" w:right="-153"/>
            <w:rPr>
              <w:szCs w:val="22"/>
            </w:rPr>
          </w:pPr>
        </w:p>
        <w:p w:rsidR="00513885" w:rsidRDefault="00513885">
          <w:pPr>
            <w:ind w:rightChars="-73" w:right="-153"/>
            <w:rPr>
              <w:szCs w:val="22"/>
            </w:rPr>
          </w:pPr>
        </w:p>
        <w:p w:rsidR="00513885" w:rsidRDefault="00513885">
          <w:pPr>
            <w:ind w:rightChars="-73" w:right="-153"/>
            <w:rPr>
              <w:szCs w:val="22"/>
            </w:rPr>
          </w:pPr>
        </w:p>
        <w:p w:rsidR="00513885" w:rsidRDefault="00C16745">
          <w:pPr>
            <w:ind w:rightChars="-73" w:right="-153"/>
          </w:pPr>
        </w:p>
      </w:sdtContent>
    </w:sdt>
    <w:sdt>
      <w:sdtPr>
        <w:rPr>
          <w:rFonts w:hint="eastAsia"/>
          <w:b/>
        </w:rPr>
        <w:alias w:val="选项模块:合并及母公司利润表"/>
        <w:tag w:val="_GBC_4f4b3c74250843f9801b6e6f94908782"/>
        <w:id w:val="-1108429786"/>
        <w:placeholder>
          <w:docPart w:val="GBC22222222222222222222222222222"/>
        </w:placeholder>
      </w:sdtPr>
      <w:sdtEndPr>
        <w:rPr>
          <w:rFonts w:hint="default"/>
          <w:b w:val="0"/>
        </w:rPr>
      </w:sdtEndPr>
      <w:sdtContent>
        <w:p w:rsidR="00513885" w:rsidRDefault="00D62869">
          <w:pPr>
            <w:jc w:val="center"/>
            <w:outlineLvl w:val="2"/>
          </w:pPr>
          <w:r>
            <w:rPr>
              <w:rFonts w:hint="eastAsia"/>
              <w:b/>
            </w:rPr>
            <w:t>合并</w:t>
          </w:r>
          <w:r>
            <w:rPr>
              <w:b/>
            </w:rPr>
            <w:t>利润表</w:t>
          </w:r>
        </w:p>
        <w:p w:rsidR="00513885" w:rsidRDefault="00D62869">
          <w:pPr>
            <w:jc w:val="center"/>
            <w:rPr>
              <w:rFonts w:cs="宋体"/>
              <w:szCs w:val="21"/>
            </w:rPr>
          </w:pPr>
          <w:r>
            <w:rPr>
              <w:rFonts w:cs="宋体" w:hint="eastAsia"/>
              <w:szCs w:val="21"/>
            </w:rPr>
            <w:t>2025</w:t>
          </w:r>
          <w:r>
            <w:rPr>
              <w:rFonts w:cs="宋体" w:hint="eastAsia"/>
              <w:szCs w:val="21"/>
            </w:rPr>
            <w:t>年</w:t>
          </w:r>
          <w:r>
            <w:rPr>
              <w:rFonts w:cs="宋体" w:hint="eastAsia"/>
              <w:szCs w:val="21"/>
            </w:rPr>
            <w:t>1</w:t>
          </w:r>
          <w:r>
            <w:rPr>
              <w:rFonts w:cs="宋体" w:hint="eastAsia"/>
              <w:szCs w:val="21"/>
            </w:rPr>
            <w:t>—</w:t>
          </w:r>
          <w:r>
            <w:rPr>
              <w:rFonts w:cs="宋体" w:hint="eastAsia"/>
              <w:szCs w:val="21"/>
            </w:rPr>
            <w:t>9</w:t>
          </w:r>
          <w:r>
            <w:rPr>
              <w:rFonts w:cs="宋体" w:hint="eastAsia"/>
              <w:szCs w:val="21"/>
            </w:rPr>
            <w:t>月</w:t>
          </w:r>
        </w:p>
        <w:p w:rsidR="00513885" w:rsidRDefault="00D62869">
          <w:pPr>
            <w:spacing w:line="288" w:lineRule="auto"/>
          </w:pPr>
          <w:r>
            <w:rPr>
              <w:rFonts w:hint="eastAsia"/>
            </w:rPr>
            <w:t>编制单位：</w:t>
          </w:r>
          <w:sdt>
            <w:sdtPr>
              <w:rPr>
                <w:rFonts w:hint="eastAsia"/>
              </w:rPr>
              <w:alias w:val="公司法定中文名称"/>
              <w:tag w:val="_GBC_91a63b2855a145d3a38d258b02c37ca9"/>
              <w:id w:val="-112135807"/>
              <w:placeholder>
                <w:docPart w:val="GBC22222222222222222222222222222"/>
              </w:placeholder>
              <w:dataBinding w:prefixMappings="xmlns:clcid-cgi='clcid-cgi'" w:xpath="/*/clcid-cgi:GongSiFaDingZhongWenMingCheng[not(@periodRef)]" w:storeItemID="{42DEBF9A-6816-48AE-BADD-E3125C474CD9}"/>
              <w:text/>
            </w:sdtPr>
            <w:sdtContent>
              <w:proofErr w:type="gramStart"/>
              <w:r>
                <w:rPr>
                  <w:rFonts w:hint="eastAsia"/>
                </w:rPr>
                <w:t>际华集团</w:t>
              </w:r>
              <w:proofErr w:type="gramEnd"/>
              <w:r>
                <w:rPr>
                  <w:rFonts w:hint="eastAsia"/>
                </w:rPr>
                <w:t>股份有限公司</w:t>
              </w:r>
            </w:sdtContent>
          </w:sdt>
        </w:p>
        <w:p w:rsidR="00513885" w:rsidRDefault="00D62869">
          <w:pPr>
            <w:wordWrap w:val="0"/>
            <w:jc w:val="right"/>
          </w:pPr>
          <w:r>
            <w:t>单位</w:t>
          </w:r>
          <w:r>
            <w:rPr>
              <w:rFonts w:hint="eastAsia"/>
            </w:rPr>
            <w:t>：</w:t>
          </w:r>
          <w:sdt>
            <w:sdtPr>
              <w:rPr>
                <w:rFonts w:hint="eastAsia"/>
              </w:rPr>
              <w:alias w:val="单位_利润表"/>
              <w:tag w:val="_GBC_c458a7ee993347b583c865690fab7fcd"/>
              <w:id w:val="155636220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w:t>
          </w:r>
          <w:r>
            <w:t>币种：</w:t>
          </w:r>
          <w:sdt>
            <w:sdtPr>
              <w:alias w:val="币种_利润表"/>
              <w:tag w:val="_GBC_664bb6405f3f4e13a1f5646c668dac4e"/>
              <w:id w:val="67036628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w:t>
          </w:r>
          <w:r>
            <w:rPr>
              <w:rFonts w:hint="eastAsia"/>
            </w:rPr>
            <w:t>审计类型：</w:t>
          </w:r>
          <w:sdt>
            <w:sdtPr>
              <w:rPr>
                <w:rFonts w:hint="eastAsia"/>
              </w:rPr>
              <w:alias w:val="审计类型_利润表"/>
              <w:tag w:val="_GBC_a8cc1442db844d03953860561135480d"/>
              <w:id w:val="1280993595"/>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968"/>
            <w:gridCol w:w="1953"/>
            <w:gridCol w:w="2128"/>
          </w:tblGrid>
          <w:tr w:rsidR="00513885">
            <w:trPr>
              <w:cantSplit/>
              <w:tblHeader/>
              <w:jc w:val="center"/>
            </w:trPr>
            <w:tc>
              <w:tcPr>
                <w:tcW w:w="2745" w:type="pct"/>
                <w:tcBorders>
                  <w:top w:val="outset" w:sz="6" w:space="0" w:color="auto"/>
                  <w:left w:val="outset" w:sz="6" w:space="0" w:color="auto"/>
                  <w:bottom w:val="outset" w:sz="6" w:space="0" w:color="auto"/>
                  <w:right w:val="outset" w:sz="6" w:space="0" w:color="auto"/>
                </w:tcBorders>
                <w:vAlign w:val="center"/>
              </w:tcPr>
              <w:sdt>
                <w:sdtPr>
                  <w:tag w:val="_PLD_00ad9cc3ebf343b48141b011d1c4a8ff"/>
                  <w:id w:val="1650795317"/>
                </w:sdtPr>
                <w:sdtContent>
                  <w:p w:rsidR="00513885" w:rsidRDefault="00D62869">
                    <w:pPr>
                      <w:ind w:left="40" w:hangingChars="19" w:hanging="40"/>
                      <w:jc w:val="center"/>
                      <w:rPr>
                        <w:b/>
                        <w:szCs w:val="21"/>
                      </w:rPr>
                    </w:pPr>
                    <w:r>
                      <w:rPr>
                        <w:b/>
                        <w:szCs w:val="21"/>
                      </w:rPr>
                      <w:t>项目</w:t>
                    </w:r>
                  </w:p>
                </w:sdtContent>
              </w:sdt>
            </w:tc>
            <w:tc>
              <w:tcPr>
                <w:tcW w:w="1079" w:type="pct"/>
                <w:tcBorders>
                  <w:top w:val="outset" w:sz="6" w:space="0" w:color="auto"/>
                  <w:left w:val="outset" w:sz="6" w:space="0" w:color="auto"/>
                  <w:bottom w:val="outset" w:sz="6" w:space="0" w:color="auto"/>
                  <w:right w:val="outset" w:sz="6" w:space="0" w:color="auto"/>
                </w:tcBorders>
                <w:vAlign w:val="center"/>
              </w:tcPr>
              <w:sdt>
                <w:sdtPr>
                  <w:tag w:val="_PLD_bef99f706319495cba4551771848216d"/>
                  <w:id w:val="-305169315"/>
                </w:sdtPr>
                <w:sdtContent>
                  <w:p w:rsidR="00513885" w:rsidRDefault="00D62869">
                    <w:pPr>
                      <w:jc w:val="center"/>
                      <w:rPr>
                        <w:b/>
                      </w:rPr>
                    </w:pPr>
                    <w:r>
                      <w:rPr>
                        <w:b/>
                      </w:rPr>
                      <w:t>2025</w:t>
                    </w:r>
                    <w:r>
                      <w:rPr>
                        <w:rFonts w:hint="eastAsia"/>
                        <w:b/>
                      </w:rPr>
                      <w:t>年前三季度</w:t>
                    </w:r>
                  </w:p>
                  <w:p w:rsidR="00513885" w:rsidRDefault="00D62869">
                    <w:pPr>
                      <w:jc w:val="center"/>
                      <w:rPr>
                        <w:b/>
                      </w:rPr>
                    </w:pPr>
                    <w:r>
                      <w:rPr>
                        <w:rFonts w:hint="eastAsia"/>
                        <w:b/>
                        <w:szCs w:val="21"/>
                      </w:rPr>
                      <w:t>（</w:t>
                    </w:r>
                    <w:r>
                      <w:rPr>
                        <w:b/>
                        <w:szCs w:val="21"/>
                      </w:rPr>
                      <w:t>1-9</w:t>
                    </w:r>
                    <w:r>
                      <w:rPr>
                        <w:b/>
                        <w:szCs w:val="21"/>
                      </w:rPr>
                      <w:t>月）</w:t>
                    </w:r>
                  </w:p>
                </w:sdtContent>
              </w:sdt>
            </w:tc>
            <w:tc>
              <w:tcPr>
                <w:tcW w:w="1175" w:type="pct"/>
                <w:tcBorders>
                  <w:top w:val="outset" w:sz="6" w:space="0" w:color="auto"/>
                  <w:left w:val="outset" w:sz="6" w:space="0" w:color="auto"/>
                  <w:bottom w:val="outset" w:sz="6" w:space="0" w:color="auto"/>
                  <w:right w:val="outset" w:sz="6" w:space="0" w:color="auto"/>
                </w:tcBorders>
                <w:vAlign w:val="center"/>
              </w:tcPr>
              <w:sdt>
                <w:sdtPr>
                  <w:tag w:val="_PLD_fd20bc26cc1447778bcbf450785b97b7"/>
                  <w:id w:val="1567912657"/>
                </w:sdtPr>
                <w:sdtContent>
                  <w:p w:rsidR="00513885" w:rsidRDefault="00D62869">
                    <w:pPr>
                      <w:jc w:val="center"/>
                      <w:rPr>
                        <w:b/>
                      </w:rPr>
                    </w:pPr>
                    <w:r>
                      <w:rPr>
                        <w:b/>
                      </w:rPr>
                      <w:t>2024</w:t>
                    </w:r>
                    <w:r>
                      <w:rPr>
                        <w:b/>
                      </w:rPr>
                      <w:t>年</w:t>
                    </w:r>
                    <w:r>
                      <w:rPr>
                        <w:rFonts w:hint="eastAsia"/>
                        <w:b/>
                      </w:rPr>
                      <w:t>前三季度</w:t>
                    </w:r>
                  </w:p>
                  <w:p w:rsidR="00513885" w:rsidRDefault="00D62869">
                    <w:pPr>
                      <w:jc w:val="center"/>
                      <w:rPr>
                        <w:b/>
                      </w:rPr>
                    </w:pPr>
                    <w:r>
                      <w:rPr>
                        <w:rFonts w:hint="eastAsia"/>
                        <w:b/>
                      </w:rPr>
                      <w:t>（</w:t>
                    </w:r>
                    <w:r>
                      <w:rPr>
                        <w:rFonts w:hint="eastAsia"/>
                        <w:b/>
                      </w:rPr>
                      <w:t>1-9</w:t>
                    </w:r>
                    <w:r>
                      <w:rPr>
                        <w:rFonts w:hint="eastAsia"/>
                        <w:b/>
                      </w:rPr>
                      <w:t>月）</w:t>
                    </w:r>
                  </w:p>
                </w:sdtContent>
              </w:sdt>
            </w:tc>
          </w:tr>
          <w:tr w:rsidR="00513885">
            <w:trPr>
              <w:jc w:val="center"/>
            </w:trPr>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rPr>
                    <w:szCs w:val="21"/>
                  </w:rPr>
                </w:pPr>
                <w:r>
                  <w:rPr>
                    <w:rFonts w:hint="eastAsia"/>
                    <w:szCs w:val="21"/>
                  </w:rPr>
                  <w:t>一、营业总收入</w:t>
                </w:r>
              </w:p>
            </w:tc>
            <w:tc>
              <w:tcPr>
                <w:tcW w:w="107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4,514,497,137.16</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7,244,164,509.17</w:t>
                </w:r>
              </w:p>
            </w:tc>
          </w:tr>
          <w:tr w:rsidR="00513885">
            <w:trPr>
              <w:jc w:val="center"/>
            </w:trPr>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rPr>
                    <w:szCs w:val="21"/>
                  </w:rPr>
                </w:pPr>
                <w:r>
                  <w:rPr>
                    <w:rFonts w:hint="eastAsia"/>
                    <w:szCs w:val="21"/>
                  </w:rPr>
                  <w:t>其中：营业收入</w:t>
                </w:r>
              </w:p>
            </w:tc>
            <w:tc>
              <w:tcPr>
                <w:tcW w:w="107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4,514,497,137.16</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7,244,164,509.17</w:t>
                </w:r>
              </w:p>
            </w:tc>
          </w:tr>
          <w:tr w:rsidR="00513885">
            <w:trPr>
              <w:jc w:val="center"/>
            </w:trPr>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rPr>
                    <w:szCs w:val="21"/>
                  </w:rPr>
                </w:pPr>
                <w:r>
                  <w:rPr>
                    <w:rFonts w:hint="eastAsia"/>
                    <w:szCs w:val="21"/>
                  </w:rPr>
                  <w:t>二、营业总成本</w:t>
                </w:r>
              </w:p>
            </w:tc>
            <w:tc>
              <w:tcPr>
                <w:tcW w:w="107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4,746,918,305.06</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7,271,485,357.05</w:t>
                </w:r>
              </w:p>
            </w:tc>
          </w:tr>
          <w:tr w:rsidR="00513885">
            <w:trPr>
              <w:jc w:val="center"/>
            </w:trPr>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rPr>
                    <w:szCs w:val="21"/>
                  </w:rPr>
                </w:pPr>
                <w:r>
                  <w:rPr>
                    <w:rFonts w:hint="eastAsia"/>
                    <w:szCs w:val="21"/>
                  </w:rPr>
                  <w:t>其中：营业成本</w:t>
                </w:r>
              </w:p>
            </w:tc>
            <w:tc>
              <w:tcPr>
                <w:tcW w:w="107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3,912,084,361.65</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6,254,571,271.05</w:t>
                </w:r>
              </w:p>
            </w:tc>
          </w:tr>
          <w:tr w:rsidR="00513885">
            <w:trPr>
              <w:jc w:val="center"/>
            </w:trPr>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300" w:firstLine="630"/>
                  <w:rPr>
                    <w:szCs w:val="21"/>
                  </w:rPr>
                </w:pPr>
                <w:r>
                  <w:rPr>
                    <w:rFonts w:hint="eastAsia"/>
                    <w:szCs w:val="21"/>
                  </w:rPr>
                  <w:t>税金及附加</w:t>
                </w:r>
              </w:p>
            </w:tc>
            <w:tc>
              <w:tcPr>
                <w:tcW w:w="107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74,004,577.33</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68,388,881.41</w:t>
                </w:r>
              </w:p>
            </w:tc>
          </w:tr>
          <w:tr w:rsidR="00513885">
            <w:trPr>
              <w:jc w:val="center"/>
            </w:trPr>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300" w:firstLine="630"/>
                  <w:rPr>
                    <w:szCs w:val="21"/>
                  </w:rPr>
                </w:pPr>
                <w:r>
                  <w:rPr>
                    <w:rFonts w:hint="eastAsia"/>
                    <w:szCs w:val="21"/>
                  </w:rPr>
                  <w:t>销售费用</w:t>
                </w:r>
              </w:p>
            </w:tc>
            <w:tc>
              <w:tcPr>
                <w:tcW w:w="107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174,077,739.15</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255,827,198.90</w:t>
                </w:r>
              </w:p>
            </w:tc>
          </w:tr>
          <w:tr w:rsidR="00513885">
            <w:trPr>
              <w:jc w:val="center"/>
            </w:trPr>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300" w:firstLine="630"/>
                  <w:rPr>
                    <w:szCs w:val="21"/>
                  </w:rPr>
                </w:pPr>
                <w:r>
                  <w:rPr>
                    <w:rFonts w:hint="eastAsia"/>
                    <w:szCs w:val="21"/>
                  </w:rPr>
                  <w:t>管理费用</w:t>
                </w:r>
              </w:p>
            </w:tc>
            <w:tc>
              <w:tcPr>
                <w:tcW w:w="107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415,404,086.07</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471,399,817.15</w:t>
                </w:r>
              </w:p>
            </w:tc>
          </w:tr>
          <w:tr w:rsidR="00513885">
            <w:trPr>
              <w:jc w:val="center"/>
            </w:trPr>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300" w:firstLine="630"/>
                </w:pPr>
                <w:r>
                  <w:rPr>
                    <w:rFonts w:hint="eastAsia"/>
                  </w:rPr>
                  <w:t>研发费用</w:t>
                </w:r>
              </w:p>
            </w:tc>
            <w:tc>
              <w:tcPr>
                <w:tcW w:w="107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184,929,100.11</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233,612,077.75</w:t>
                </w:r>
              </w:p>
            </w:tc>
          </w:tr>
          <w:tr w:rsidR="00513885">
            <w:trPr>
              <w:jc w:val="center"/>
            </w:trPr>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300" w:firstLine="630"/>
                  <w:rPr>
                    <w:szCs w:val="21"/>
                  </w:rPr>
                </w:pPr>
                <w:r>
                  <w:rPr>
                    <w:rFonts w:hint="eastAsia"/>
                    <w:szCs w:val="21"/>
                  </w:rPr>
                  <w:t>财务费用</w:t>
                </w:r>
              </w:p>
            </w:tc>
            <w:tc>
              <w:tcPr>
                <w:tcW w:w="107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-13,581,559.25</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-12,313,889.21</w:t>
                </w:r>
              </w:p>
            </w:tc>
          </w:tr>
          <w:tr w:rsidR="00513885">
            <w:trPr>
              <w:jc w:val="center"/>
            </w:trPr>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300" w:firstLine="630"/>
                </w:pPr>
                <w:r>
                  <w:rPr>
                    <w:rFonts w:hint="eastAsia"/>
                  </w:rPr>
                  <w:t>其中：利息费用</w:t>
                </w:r>
              </w:p>
            </w:tc>
            <w:tc>
              <w:tcPr>
                <w:tcW w:w="107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59,878,568.50</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47,363,693.49</w:t>
                </w:r>
              </w:p>
            </w:tc>
          </w:tr>
          <w:tr w:rsidR="00513885">
            <w:trPr>
              <w:jc w:val="center"/>
            </w:trPr>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600" w:firstLine="1260"/>
                </w:pPr>
                <w:r>
                  <w:rPr>
                    <w:rFonts w:hint="eastAsia"/>
                  </w:rPr>
                  <w:t>利息收入</w:t>
                </w:r>
              </w:p>
            </w:tc>
            <w:tc>
              <w:tcPr>
                <w:tcW w:w="107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76,778,074.97</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62,657,500.82</w:t>
                </w:r>
              </w:p>
            </w:tc>
          </w:tr>
          <w:tr w:rsidR="00513885">
            <w:trPr>
              <w:jc w:val="center"/>
            </w:trPr>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rPr>
                  <w:t>加：</w:t>
                </w:r>
                <w:r>
                  <w:rPr>
                    <w:rFonts w:hint="eastAsia"/>
                    <w:szCs w:val="21"/>
                  </w:rPr>
                  <w:t>其他收益</w:t>
                </w:r>
              </w:p>
            </w:tc>
            <w:tc>
              <w:tcPr>
                <w:tcW w:w="107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72,920,410.39</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56,158,122.06</w:t>
                </w:r>
              </w:p>
            </w:tc>
          </w:tr>
          <w:tr w:rsidR="00513885">
            <w:trPr>
              <w:jc w:val="center"/>
            </w:trPr>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300" w:firstLine="630"/>
                  <w:rPr>
                    <w:szCs w:val="21"/>
                  </w:rPr>
                </w:pPr>
                <w:r>
                  <w:rPr>
                    <w:rFonts w:hint="eastAsia"/>
                    <w:szCs w:val="21"/>
                  </w:rPr>
                  <w:t>投资收益（损失以“</w:t>
                </w:r>
                <w:r>
                  <w:rPr>
                    <w:rFonts w:hint="eastAsia"/>
                    <w:szCs w:val="21"/>
                  </w:rPr>
                  <w:t>-</w:t>
                </w:r>
                <w:r>
                  <w:rPr>
                    <w:rFonts w:hint="eastAsia"/>
                    <w:szCs w:val="21"/>
                  </w:rPr>
                  <w:t>”号填列）</w:t>
                </w:r>
              </w:p>
            </w:tc>
            <w:tc>
              <w:tcPr>
                <w:tcW w:w="107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26,336,104.35</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1,867,163.80</w:t>
                </w:r>
              </w:p>
            </w:tc>
          </w:tr>
          <w:tr w:rsidR="00513885">
            <w:trPr>
              <w:jc w:val="center"/>
            </w:trPr>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300" w:firstLine="630"/>
                  <w:rPr>
                    <w:szCs w:val="21"/>
                  </w:rPr>
                </w:pPr>
                <w:r>
                  <w:rPr>
                    <w:rFonts w:hint="eastAsia"/>
                    <w:szCs w:val="21"/>
                  </w:rPr>
                  <w:t>其中：对联营企业和合营企业的投资收益</w:t>
                </w:r>
              </w:p>
            </w:tc>
            <w:tc>
              <w:tcPr>
                <w:tcW w:w="107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-7,251,554.98</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-5,774,280.55</w:t>
                </w:r>
              </w:p>
            </w:tc>
          </w:tr>
          <w:tr w:rsidR="00513885">
            <w:trPr>
              <w:jc w:val="center"/>
            </w:trPr>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300" w:firstLine="630"/>
                </w:pPr>
                <w:r>
                  <w:rPr>
                    <w:rFonts w:hint="eastAsia"/>
                  </w:rPr>
                  <w:t>信用减值损失（损失以“</w:t>
                </w:r>
                <w:r>
                  <w:rPr>
                    <w:rFonts w:hint="eastAsia"/>
                  </w:rPr>
                  <w:t>-</w:t>
                </w:r>
                <w:r>
                  <w:rPr>
                    <w:rFonts w:hint="eastAsia"/>
                  </w:rPr>
                  <w:t>”号填列）</w:t>
                </w:r>
              </w:p>
            </w:tc>
            <w:tc>
              <w:tcPr>
                <w:tcW w:w="107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-18,580,061.11</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3,401,166.59</w:t>
                </w:r>
              </w:p>
            </w:tc>
          </w:tr>
          <w:tr w:rsidR="00513885">
            <w:trPr>
              <w:jc w:val="center"/>
            </w:trPr>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300" w:firstLine="630"/>
                  <w:rPr>
                    <w:szCs w:val="21"/>
                  </w:rPr>
                </w:pPr>
                <w:r>
                  <w:rPr>
                    <w:rFonts w:hint="eastAsia"/>
                    <w:szCs w:val="21"/>
                  </w:rPr>
                  <w:t>资产减值损失</w:t>
                </w:r>
                <w:r>
                  <w:rPr>
                    <w:rFonts w:hint="eastAsia"/>
                  </w:rPr>
                  <w:t>（损失以“</w:t>
                </w:r>
                <w:r>
                  <w:rPr>
                    <w:rFonts w:hint="eastAsia"/>
                  </w:rPr>
                  <w:t>-</w:t>
                </w:r>
                <w:r>
                  <w:rPr>
                    <w:rFonts w:hint="eastAsia"/>
                  </w:rPr>
                  <w:t>”号填列）</w:t>
                </w:r>
              </w:p>
            </w:tc>
            <w:tc>
              <w:tcPr>
                <w:tcW w:w="107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-19,604,328.37</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513885">
                <w:pPr>
                  <w:jc w:val="right"/>
                  <w:rPr>
                    <w:szCs w:val="21"/>
                  </w:rPr>
                </w:pPr>
              </w:p>
            </w:tc>
          </w:tr>
          <w:tr w:rsidR="00513885">
            <w:trPr>
              <w:jc w:val="center"/>
            </w:trPr>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300" w:firstLine="630"/>
                </w:pPr>
                <w:r>
                  <w:rPr>
                    <w:rFonts w:hint="eastAsia"/>
                  </w:rPr>
                  <w:t>资产处置收益（损失以“</w:t>
                </w:r>
                <w:r>
                  <w:rPr>
                    <w:rFonts w:hint="eastAsia"/>
                  </w:rPr>
                  <w:t>-</w:t>
                </w:r>
                <w:r>
                  <w:rPr>
                    <w:rFonts w:hint="eastAsia"/>
                  </w:rPr>
                  <w:t>”号填列）</w:t>
                </w:r>
              </w:p>
            </w:tc>
            <w:tc>
              <w:tcPr>
                <w:tcW w:w="107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2,931,096.58</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107,146.43</w:t>
                </w:r>
              </w:p>
            </w:tc>
          </w:tr>
          <w:tr w:rsidR="00513885">
            <w:trPr>
              <w:jc w:val="center"/>
            </w:trPr>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rPr>
                    <w:szCs w:val="21"/>
                  </w:rPr>
                </w:pPr>
                <w:r>
                  <w:rPr>
                    <w:rFonts w:hint="eastAsia"/>
                    <w:szCs w:val="21"/>
                  </w:rPr>
                  <w:t>三、营业利润（亏损以“</w:t>
                </w:r>
                <w:r>
                  <w:rPr>
                    <w:rFonts w:hint="eastAsia"/>
                    <w:szCs w:val="21"/>
                  </w:rPr>
                  <w:t>-</w:t>
                </w:r>
                <w:r>
                  <w:rPr>
                    <w:rFonts w:hint="eastAsia"/>
                    <w:szCs w:val="21"/>
                  </w:rPr>
                  <w:t>”号填列）</w:t>
                </w:r>
              </w:p>
            </w:tc>
            <w:tc>
              <w:tcPr>
                <w:tcW w:w="107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-168,417,946.06</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34,212,751.00</w:t>
                </w:r>
              </w:p>
            </w:tc>
          </w:tr>
          <w:tr w:rsidR="00513885">
            <w:trPr>
              <w:jc w:val="center"/>
            </w:trPr>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lastRenderedPageBreak/>
                  <w:t>加：营业外收入</w:t>
                </w:r>
              </w:p>
            </w:tc>
            <w:tc>
              <w:tcPr>
                <w:tcW w:w="107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17,937,576.96</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8,156,463.68</w:t>
                </w:r>
              </w:p>
            </w:tc>
          </w:tr>
          <w:tr w:rsidR="00513885">
            <w:trPr>
              <w:jc w:val="center"/>
            </w:trPr>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减：营业外支出</w:t>
                </w:r>
              </w:p>
            </w:tc>
            <w:tc>
              <w:tcPr>
                <w:tcW w:w="107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13,885,049.19</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64,556,006.17</w:t>
                </w:r>
              </w:p>
            </w:tc>
          </w:tr>
          <w:tr w:rsidR="00513885">
            <w:trPr>
              <w:jc w:val="center"/>
            </w:trPr>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tc>
              <w:tcPr>
                <w:tcW w:w="107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-164,365,418.29</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-22,186,791.49</w:t>
                </w:r>
              </w:p>
            </w:tc>
          </w:tr>
          <w:tr w:rsidR="00513885">
            <w:trPr>
              <w:jc w:val="center"/>
            </w:trPr>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减：所得税费用</w:t>
                </w:r>
              </w:p>
            </w:tc>
            <w:tc>
              <w:tcPr>
                <w:tcW w:w="107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24,595,941.57</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53,317,531.89</w:t>
                </w:r>
              </w:p>
            </w:tc>
          </w:tr>
          <w:tr w:rsidR="00513885">
            <w:trPr>
              <w:jc w:val="center"/>
            </w:trPr>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tc>
              <w:tcPr>
                <w:tcW w:w="107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-188,961,359.86</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-75,504,323.38</w:t>
                </w:r>
              </w:p>
            </w:tc>
          </w:tr>
          <w:tr w:rsidR="00513885">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tag w:val="_PLD_8f662bf4953b40c4b110dcc8b7ca48d7"/>
                  <w:id w:val="672465425"/>
                </w:sdtPr>
                <w:sdtContent>
                  <w:p w:rsidR="00513885" w:rsidRDefault="00D62869">
                    <w:pPr>
                      <w:rPr>
                        <w:szCs w:val="21"/>
                      </w:rPr>
                    </w:pPr>
                    <w:r>
                      <w:rPr>
                        <w:rFonts w:hint="eastAsia"/>
                      </w:rPr>
                      <w:t>（一）按经营持续性分类</w:t>
                    </w:r>
                  </w:p>
                </w:sdtContent>
              </w:sdt>
            </w:tc>
          </w:tr>
          <w:tr w:rsidR="00513885">
            <w:trPr>
              <w:jc w:val="center"/>
            </w:trPr>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270" w:firstLine="567"/>
                </w:pPr>
                <w:r>
                  <w:t>1.</w:t>
                </w:r>
                <w:r>
                  <w:t>持续经营净利润（净亏损以</w:t>
                </w:r>
                <w:r>
                  <w:t>“</w:t>
                </w:r>
                <w:r>
                  <w:rPr>
                    <w:rFonts w:hint="eastAsia"/>
                  </w:rPr>
                  <w:t>-</w:t>
                </w:r>
                <w:r>
                  <w:t>”</w:t>
                </w:r>
                <w:r>
                  <w:t>号填列）</w:t>
                </w:r>
              </w:p>
            </w:tc>
            <w:tc>
              <w:tcPr>
                <w:tcW w:w="107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-188,961,359.86</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-75,504,323.38</w:t>
                </w:r>
              </w:p>
            </w:tc>
          </w:tr>
          <w:tr w:rsidR="00513885">
            <w:trPr>
              <w:jc w:val="center"/>
            </w:trPr>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270" w:firstLine="567"/>
                </w:pPr>
                <w:r>
                  <w:t>2.</w:t>
                </w:r>
                <w:r>
                  <w:t>终止经营净利润（净亏损以</w:t>
                </w:r>
                <w:r>
                  <w:t>“</w:t>
                </w:r>
                <w:r>
                  <w:rPr>
                    <w:rFonts w:hint="eastAsia"/>
                  </w:rPr>
                  <w:t>-</w:t>
                </w:r>
                <w:r>
                  <w:t>”</w:t>
                </w:r>
                <w:r>
                  <w:t>号填列）</w:t>
                </w:r>
              </w:p>
            </w:tc>
            <w:tc>
              <w:tcPr>
                <w:tcW w:w="1079" w:type="pct"/>
                <w:tcBorders>
                  <w:top w:val="outset" w:sz="6" w:space="0" w:color="auto"/>
                  <w:left w:val="outset" w:sz="6" w:space="0" w:color="auto"/>
                  <w:bottom w:val="outset" w:sz="6" w:space="0" w:color="auto"/>
                  <w:right w:val="outset" w:sz="6" w:space="0" w:color="auto"/>
                </w:tcBorders>
                <w:vAlign w:val="center"/>
              </w:tcPr>
              <w:p w:rsidR="00513885" w:rsidRDefault="00513885">
                <w:pPr>
                  <w:jc w:val="right"/>
                  <w:rPr>
                    <w:szCs w:val="21"/>
                  </w:rPr>
                </w:pP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513885">
                <w:pPr>
                  <w:jc w:val="right"/>
                  <w:rPr>
                    <w:szCs w:val="21"/>
                  </w:rPr>
                </w:pPr>
              </w:p>
            </w:tc>
          </w:tr>
          <w:tr w:rsidR="00513885">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tag w:val="_PLD_7fa89d4495ee433ebcba549e0665d1c1"/>
                  <w:id w:val="2109306927"/>
                </w:sdtPr>
                <w:sdtContent>
                  <w:p w:rsidR="00513885" w:rsidRDefault="00D62869">
                    <w:pPr>
                      <w:rPr>
                        <w:szCs w:val="21"/>
                      </w:rPr>
                    </w:pPr>
                    <w:r>
                      <w:rPr>
                        <w:rFonts w:hint="eastAsia"/>
                      </w:rPr>
                      <w:t>（二）按所有权归属分类</w:t>
                    </w:r>
                  </w:p>
                </w:sdtContent>
              </w:sdt>
            </w:tc>
          </w:tr>
          <w:tr w:rsidR="00513885">
            <w:trPr>
              <w:jc w:val="center"/>
            </w:trPr>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270" w:firstLine="567"/>
                  <w:rPr>
                    <w:szCs w:val="21"/>
                  </w:rPr>
                </w:pPr>
                <w:r>
                  <w:t>1.</w:t>
                </w:r>
                <w:r>
                  <w:rPr>
                    <w:rFonts w:hint="eastAsia"/>
                    <w:szCs w:val="21"/>
                  </w:rPr>
                  <w:t>归属于母公司股东的净利润</w:t>
                </w:r>
                <w:r>
                  <w:t>（净亏损以</w:t>
                </w:r>
                <w:r>
                  <w:t>“-”</w:t>
                </w:r>
                <w:r>
                  <w:t>号填列）</w:t>
                </w:r>
              </w:p>
            </w:tc>
            <w:tc>
              <w:tcPr>
                <w:tcW w:w="107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-185,804,978.42</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-44,186,433.83</w:t>
                </w:r>
              </w:p>
            </w:tc>
          </w:tr>
          <w:tr w:rsidR="00513885">
            <w:trPr>
              <w:jc w:val="center"/>
            </w:trPr>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270" w:firstLine="567"/>
                  <w:rPr>
                    <w:szCs w:val="21"/>
                  </w:rPr>
                </w:pPr>
                <w:r>
                  <w:t>2.</w:t>
                </w:r>
                <w:r>
                  <w:rPr>
                    <w:rFonts w:hint="eastAsia"/>
                    <w:szCs w:val="21"/>
                  </w:rPr>
                  <w:t>少数股东损益</w:t>
                </w:r>
                <w:r>
                  <w:t>（净亏损以</w:t>
                </w:r>
                <w:r>
                  <w:t>“-”</w:t>
                </w:r>
                <w:r>
                  <w:t>号填列）</w:t>
                </w:r>
              </w:p>
            </w:tc>
            <w:tc>
              <w:tcPr>
                <w:tcW w:w="107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-3,156,381.44</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-31,317,889.55</w:t>
                </w:r>
              </w:p>
            </w:tc>
          </w:tr>
          <w:tr w:rsidR="00513885">
            <w:trPr>
              <w:jc w:val="center"/>
            </w:trPr>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rPr>
                    <w:szCs w:val="21"/>
                  </w:rPr>
                </w:pPr>
                <w:r>
                  <w:rPr>
                    <w:rFonts w:hint="eastAsia"/>
                    <w:szCs w:val="21"/>
                  </w:rPr>
                  <w:t>六、其他综合收益的税后净额</w:t>
                </w:r>
              </w:p>
            </w:tc>
            <w:tc>
              <w:tcPr>
                <w:tcW w:w="107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-534,354.74</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-43,724.12</w:t>
                </w:r>
              </w:p>
            </w:tc>
          </w:tr>
          <w:tr w:rsidR="00513885">
            <w:trPr>
              <w:jc w:val="center"/>
            </w:trPr>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rPr>
                  <w:t>（一）</w:t>
                </w:r>
                <w:r>
                  <w:rPr>
                    <w:rFonts w:hint="eastAsia"/>
                    <w:szCs w:val="21"/>
                  </w:rPr>
                  <w:t>归属母公司所有者的其他综合收益的税后净额</w:t>
                </w:r>
              </w:p>
            </w:tc>
            <w:tc>
              <w:tcPr>
                <w:tcW w:w="107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-534,354.74</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-43,724.12</w:t>
                </w:r>
              </w:p>
            </w:tc>
          </w:tr>
          <w:tr w:rsidR="00513885">
            <w:trPr>
              <w:jc w:val="center"/>
            </w:trPr>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200" w:firstLine="420"/>
                </w:pPr>
                <w:r>
                  <w:rPr>
                    <w:rFonts w:hint="eastAsia"/>
                  </w:rPr>
                  <w:t>1</w:t>
                </w:r>
                <w:r>
                  <w:t>.</w:t>
                </w:r>
                <w:r>
                  <w:rPr>
                    <w:rFonts w:hint="eastAsia"/>
                  </w:rPr>
                  <w:t>不能重分类进损益的其他综合收益</w:t>
                </w:r>
              </w:p>
            </w:tc>
            <w:tc>
              <w:tcPr>
                <w:tcW w:w="1079" w:type="pct"/>
                <w:tcBorders>
                  <w:top w:val="outset" w:sz="6" w:space="0" w:color="auto"/>
                  <w:left w:val="outset" w:sz="6" w:space="0" w:color="auto"/>
                  <w:bottom w:val="outset" w:sz="6" w:space="0" w:color="auto"/>
                  <w:right w:val="outset" w:sz="6" w:space="0" w:color="auto"/>
                </w:tcBorders>
                <w:vAlign w:val="center"/>
              </w:tcPr>
              <w:p w:rsidR="00513885" w:rsidRDefault="00513885">
                <w:pPr>
                  <w:jc w:val="right"/>
                  <w:rPr>
                    <w:szCs w:val="21"/>
                  </w:rPr>
                </w:pP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-75,304.82</w:t>
                </w:r>
              </w:p>
            </w:tc>
          </w:tr>
          <w:tr w:rsidR="00513885">
            <w:trPr>
              <w:jc w:val="center"/>
            </w:trPr>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200" w:firstLine="420"/>
                </w:pPr>
                <w:r>
                  <w:rPr>
                    <w:rFonts w:hint="eastAsia"/>
                  </w:rPr>
                  <w:t>（</w:t>
                </w:r>
                <w:r>
                  <w:rPr>
                    <w:rFonts w:hint="eastAsia"/>
                  </w:rPr>
                  <w:t>3</w:t>
                </w:r>
                <w:r>
                  <w:rPr>
                    <w:rFonts w:hint="eastAsia"/>
                  </w:rPr>
                  <w:t>）其他权益工具投资公允价值变动</w:t>
                </w:r>
              </w:p>
            </w:tc>
            <w:tc>
              <w:tcPr>
                <w:tcW w:w="1079" w:type="pct"/>
                <w:tcBorders>
                  <w:top w:val="outset" w:sz="6" w:space="0" w:color="auto"/>
                  <w:left w:val="outset" w:sz="6" w:space="0" w:color="auto"/>
                  <w:bottom w:val="outset" w:sz="6" w:space="0" w:color="auto"/>
                  <w:right w:val="outset" w:sz="6" w:space="0" w:color="auto"/>
                </w:tcBorders>
                <w:vAlign w:val="center"/>
              </w:tcPr>
              <w:p w:rsidR="00513885" w:rsidRDefault="00513885">
                <w:pPr>
                  <w:jc w:val="right"/>
                  <w:rPr>
                    <w:szCs w:val="21"/>
                  </w:rPr>
                </w:pP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-75,304.82</w:t>
                </w:r>
              </w:p>
            </w:tc>
          </w:tr>
          <w:tr w:rsidR="00513885">
            <w:trPr>
              <w:jc w:val="center"/>
            </w:trPr>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200" w:firstLine="420"/>
                </w:pPr>
                <w:r>
                  <w:t>2.</w:t>
                </w:r>
                <w:r>
                  <w:rPr>
                    <w:rFonts w:hint="eastAsia"/>
                  </w:rPr>
                  <w:t>将重分类进损益的其他综合收益</w:t>
                </w:r>
              </w:p>
            </w:tc>
            <w:tc>
              <w:tcPr>
                <w:tcW w:w="107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-534,354.74</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31,580.70</w:t>
                </w:r>
              </w:p>
            </w:tc>
          </w:tr>
          <w:tr w:rsidR="00513885">
            <w:trPr>
              <w:jc w:val="center"/>
            </w:trPr>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200" w:firstLine="420"/>
                  <w:rPr>
                    <w:szCs w:val="21"/>
                  </w:rPr>
                </w:pPr>
                <w:r>
                  <w:rPr>
                    <w:rFonts w:hint="eastAsia"/>
                  </w:rPr>
                  <w:t>（</w:t>
                </w:r>
                <w:r>
                  <w:rPr>
                    <w:rFonts w:hint="eastAsia"/>
                  </w:rPr>
                  <w:t>6</w:t>
                </w:r>
                <w:r>
                  <w:rPr>
                    <w:rFonts w:hint="eastAsia"/>
                  </w:rPr>
                  <w:t>）</w:t>
                </w:r>
                <w:r>
                  <w:rPr>
                    <w:szCs w:val="21"/>
                  </w:rPr>
                  <w:t>外币财务报表折算差额</w:t>
                </w:r>
              </w:p>
            </w:tc>
            <w:tc>
              <w:tcPr>
                <w:tcW w:w="107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-534,354.74</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31,580.70</w:t>
                </w:r>
              </w:p>
            </w:tc>
          </w:tr>
          <w:tr w:rsidR="00513885">
            <w:trPr>
              <w:jc w:val="center"/>
            </w:trPr>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rPr>
                  <w:t>（二）</w:t>
                </w:r>
                <w:r>
                  <w:rPr>
                    <w:rFonts w:hint="eastAsia"/>
                    <w:szCs w:val="21"/>
                  </w:rPr>
                  <w:t>归属于少数股东的其他综合收益的税后净额</w:t>
                </w:r>
              </w:p>
            </w:tc>
            <w:tc>
              <w:tcPr>
                <w:tcW w:w="1079" w:type="pct"/>
                <w:tcBorders>
                  <w:top w:val="outset" w:sz="6" w:space="0" w:color="auto"/>
                  <w:left w:val="outset" w:sz="6" w:space="0" w:color="auto"/>
                  <w:bottom w:val="outset" w:sz="6" w:space="0" w:color="auto"/>
                  <w:right w:val="outset" w:sz="6" w:space="0" w:color="auto"/>
                </w:tcBorders>
                <w:vAlign w:val="center"/>
              </w:tcPr>
              <w:p w:rsidR="00513885" w:rsidRDefault="00513885">
                <w:pPr>
                  <w:jc w:val="right"/>
                  <w:rPr>
                    <w:szCs w:val="21"/>
                  </w:rPr>
                </w:pP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513885">
                <w:pPr>
                  <w:jc w:val="right"/>
                  <w:rPr>
                    <w:szCs w:val="21"/>
                  </w:rPr>
                </w:pPr>
              </w:p>
            </w:tc>
          </w:tr>
          <w:tr w:rsidR="00513885">
            <w:trPr>
              <w:jc w:val="center"/>
            </w:trPr>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rPr>
                    <w:szCs w:val="21"/>
                  </w:rPr>
                </w:pPr>
                <w:r>
                  <w:rPr>
                    <w:rFonts w:hint="eastAsia"/>
                    <w:szCs w:val="21"/>
                  </w:rPr>
                  <w:t>七、综合收益总额</w:t>
                </w:r>
              </w:p>
            </w:tc>
            <w:tc>
              <w:tcPr>
                <w:tcW w:w="107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-189,495,714.60</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-75,548,047.50</w:t>
                </w:r>
              </w:p>
            </w:tc>
          </w:tr>
          <w:tr w:rsidR="00513885">
            <w:trPr>
              <w:jc w:val="center"/>
            </w:trPr>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rPr>
                  <w:t>（一）</w:t>
                </w:r>
                <w:r>
                  <w:rPr>
                    <w:rFonts w:hint="eastAsia"/>
                    <w:szCs w:val="21"/>
                  </w:rPr>
                  <w:t>归属于母公司所有者的综合收益总额</w:t>
                </w:r>
              </w:p>
            </w:tc>
            <w:tc>
              <w:tcPr>
                <w:tcW w:w="107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-186,339,333.16</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-44,230,157.95</w:t>
                </w:r>
              </w:p>
            </w:tc>
          </w:tr>
          <w:tr w:rsidR="00513885">
            <w:trPr>
              <w:jc w:val="center"/>
            </w:trPr>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rPr>
                  <w:t>（二）</w:t>
                </w:r>
                <w:r>
                  <w:rPr>
                    <w:rFonts w:hint="eastAsia"/>
                    <w:szCs w:val="21"/>
                  </w:rPr>
                  <w:t>归属于少数股东的综合收益总额</w:t>
                </w:r>
              </w:p>
            </w:tc>
            <w:tc>
              <w:tcPr>
                <w:tcW w:w="107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-3,156,381.44</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-31,317,889.55</w:t>
                </w:r>
              </w:p>
            </w:tc>
          </w:tr>
          <w:tr w:rsidR="00513885">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tag w:val="_PLD_44b8e62e5cd44a8eb94cab9ecb4be9a7"/>
                  <w:id w:val="103776059"/>
                </w:sdtPr>
                <w:sdtContent>
                  <w:p w:rsidR="00513885" w:rsidRDefault="00D62869">
                    <w:pPr>
                      <w:rPr>
                        <w:szCs w:val="21"/>
                      </w:rPr>
                    </w:pPr>
                    <w:r>
                      <w:rPr>
                        <w:rFonts w:hint="eastAsia"/>
                        <w:szCs w:val="21"/>
                      </w:rPr>
                      <w:t>八、每股收益：</w:t>
                    </w:r>
                  </w:p>
                </w:sdtContent>
              </w:sdt>
            </w:tc>
          </w:tr>
          <w:tr w:rsidR="00513885">
            <w:trPr>
              <w:jc w:val="center"/>
            </w:trPr>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szCs w:val="21"/>
                  </w:rPr>
                  <w:t>（一）基本每股收益</w:t>
                </w:r>
                <w:r>
                  <w:rPr>
                    <w:rFonts w:hint="eastAsia"/>
                    <w:szCs w:val="21"/>
                  </w:rPr>
                  <w:t>(</w:t>
                </w:r>
                <w:r>
                  <w:rPr>
                    <w:rFonts w:hint="eastAsia"/>
                    <w:szCs w:val="21"/>
                  </w:rPr>
                  <w:t>元</w:t>
                </w:r>
                <w:r>
                  <w:rPr>
                    <w:rFonts w:hint="eastAsia"/>
                    <w:szCs w:val="21"/>
                  </w:rPr>
                  <w:t>/</w:t>
                </w:r>
                <w:r>
                  <w:rPr>
                    <w:rFonts w:hint="eastAsia"/>
                    <w:szCs w:val="21"/>
                  </w:rPr>
                  <w:t>股</w:t>
                </w:r>
                <w:r>
                  <w:rPr>
                    <w:rFonts w:hint="eastAsia"/>
                    <w:szCs w:val="21"/>
                  </w:rPr>
                  <w:t>)</w:t>
                </w:r>
              </w:p>
            </w:tc>
            <w:tc>
              <w:tcPr>
                <w:tcW w:w="107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-0.042</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-0.010</w:t>
                </w:r>
              </w:p>
            </w:tc>
          </w:tr>
          <w:tr w:rsidR="00513885">
            <w:trPr>
              <w:jc w:val="center"/>
            </w:trPr>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szCs w:val="21"/>
                  </w:rPr>
                  <w:t>（二）稀释每股收益</w:t>
                </w:r>
                <w:r>
                  <w:rPr>
                    <w:rFonts w:hint="eastAsia"/>
                    <w:szCs w:val="21"/>
                  </w:rPr>
                  <w:t>(</w:t>
                </w:r>
                <w:r>
                  <w:rPr>
                    <w:rFonts w:hint="eastAsia"/>
                    <w:szCs w:val="21"/>
                  </w:rPr>
                  <w:t>元</w:t>
                </w:r>
                <w:r>
                  <w:rPr>
                    <w:rFonts w:hint="eastAsia"/>
                    <w:szCs w:val="21"/>
                  </w:rPr>
                  <w:t>/</w:t>
                </w:r>
                <w:r>
                  <w:rPr>
                    <w:rFonts w:hint="eastAsia"/>
                    <w:szCs w:val="21"/>
                  </w:rPr>
                  <w:t>股</w:t>
                </w:r>
                <w:r>
                  <w:rPr>
                    <w:rFonts w:hint="eastAsia"/>
                    <w:szCs w:val="21"/>
                  </w:rPr>
                  <w:t>)</w:t>
                </w:r>
              </w:p>
            </w:tc>
            <w:tc>
              <w:tcPr>
                <w:tcW w:w="107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-0.042</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-0.010</w:t>
                </w:r>
              </w:p>
            </w:tc>
          </w:tr>
        </w:tbl>
        <w:p w:rsidR="00513885" w:rsidRDefault="00D62869">
          <w:pPr>
            <w:rPr>
              <w:b/>
              <w:bCs/>
              <w:color w:val="FF0000"/>
              <w:szCs w:val="21"/>
            </w:rPr>
          </w:pPr>
          <w:r>
            <w:rPr>
              <w:rFonts w:hint="eastAsia"/>
            </w:rPr>
            <w:t>本期发生同</w:t>
          </w:r>
          <w:proofErr w:type="gramStart"/>
          <w:r>
            <w:rPr>
              <w:rFonts w:hint="eastAsia"/>
            </w:rPr>
            <w:t>一控制</w:t>
          </w:r>
          <w:proofErr w:type="gramEnd"/>
          <w:r>
            <w:rPr>
              <w:rFonts w:hint="eastAsia"/>
            </w:rPr>
            <w:t>下企业合并的，被合并方在合并前实现的净利润为：</w:t>
          </w:r>
          <w:sdt>
            <w:sdtPr>
              <w:rPr>
                <w:rFonts w:hint="eastAsia"/>
              </w:rPr>
              <w:alias w:val="同一控制下的企业合并中被合并方在合并前实现的净利润"/>
              <w:tag w:val="_GBC_e990c3a8f29a42a7bd53f69753d1debd"/>
              <w:id w:val="1351910623"/>
              <w:placeholder>
                <w:docPart w:val="GBC22222222222222222222222222222"/>
              </w:placeholder>
            </w:sdtPr>
            <w:sdtContent>
              <w:r>
                <w:rPr>
                  <w:rFonts w:hint="eastAsia"/>
                </w:rPr>
                <w:t>0</w:t>
              </w:r>
            </w:sdtContent>
          </w:sdt>
          <w:r>
            <w:rPr>
              <w:rFonts w:hint="eastAsia"/>
            </w:rPr>
            <w:t>元</w:t>
          </w:r>
          <w:r>
            <w:rPr>
              <w:rFonts w:hint="eastAsia"/>
            </w:rPr>
            <w:t>,</w:t>
          </w:r>
          <w:r>
            <w:rPr>
              <w:rFonts w:hint="eastAsia"/>
              <w:szCs w:val="21"/>
            </w:rPr>
            <w:t xml:space="preserve"> </w:t>
          </w:r>
          <w:r>
            <w:rPr>
              <w:rFonts w:hint="eastAsia"/>
              <w:szCs w:val="21"/>
            </w:rPr>
            <w:t>上期被合并方实现的净利润为：</w:t>
          </w:r>
          <w:sdt>
            <w:sdtPr>
              <w:rPr>
                <w:rFonts w:hint="eastAsia"/>
                <w:szCs w:val="21"/>
              </w:rPr>
              <w:alias w:val="同一控制下的企业合并中被合并方在合并前实现的净利润"/>
              <w:tag w:val="_GBC_291468ba85f1494e8a40e6a17a6b07a4"/>
              <w:id w:val="-1117053477"/>
              <w:placeholder>
                <w:docPart w:val="GBC22222222222222222222222222222"/>
              </w:placeholder>
            </w:sdtPr>
            <w:sdtEndPr>
              <w:rPr>
                <w:rFonts w:hint="default"/>
              </w:rPr>
            </w:sdtEndPr>
            <w:sdtContent>
              <w:r>
                <w:rPr>
                  <w:rFonts w:hint="eastAsia"/>
                  <w:szCs w:val="21"/>
                </w:rPr>
                <w:t>0</w:t>
              </w:r>
            </w:sdtContent>
          </w:sdt>
          <w:r>
            <w:rPr>
              <w:rFonts w:hint="eastAsia"/>
              <w:szCs w:val="21"/>
            </w:rPr>
            <w:t>元。</w:t>
          </w:r>
        </w:p>
        <w:p w:rsidR="00513885" w:rsidRDefault="00D62869">
          <w:r>
            <w:rPr>
              <w:rFonts w:hint="eastAsia"/>
            </w:rPr>
            <w:t>公司负责</w:t>
          </w:r>
          <w:r>
            <w:t>人</w:t>
          </w:r>
          <w:r>
            <w:rPr>
              <w:rFonts w:hint="eastAsia"/>
            </w:rPr>
            <w:t>：</w:t>
          </w:r>
          <w:sdt>
            <w:sdtPr>
              <w:rPr>
                <w:rFonts w:hint="eastAsia"/>
              </w:rPr>
              <w:alias w:val="公司负责人"/>
              <w:tag w:val="_GBC_73af8ba87bb949b192478420be01de08"/>
              <w:id w:val="-1557860476"/>
              <w:placeholder>
                <w:docPart w:val="GBC22222222222222222222222222222"/>
              </w:placeholder>
              <w:dataBinding w:prefixMappings="xmlns:clcid-mr='clcid-mr'" w:xpath="/*/clcid-mr:GongSiFuZeRenXingMing[not(@periodRef)]" w:storeItemID="{42DEBF9A-6816-48AE-BADD-E3125C474CD9}"/>
              <w:text/>
            </w:sdtPr>
            <w:sdtContent>
              <w:proofErr w:type="gramStart"/>
              <w:r>
                <w:rPr>
                  <w:rFonts w:hint="eastAsia"/>
                </w:rPr>
                <w:t>王学柱</w:t>
              </w:r>
              <w:proofErr w:type="gramEnd"/>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1210110"/>
              <w:placeholder>
                <w:docPart w:val="GBC22222222222222222222222222222"/>
              </w:placeholder>
              <w:dataBinding w:prefixMappings="xmlns:clcid-mr='clcid-mr'" w:xpath="/*/clcid-mr:ZhuGuanKuaiJiGongZuoFuZeRenXingMing[not(@periodRef)]" w:storeItemID="{42DEBF9A-6816-48AE-BADD-E3125C474CD9}"/>
              <w:text/>
            </w:sdtPr>
            <w:sdtContent>
              <w:r>
                <w:rPr>
                  <w:rFonts w:hint="eastAsia"/>
                </w:rPr>
                <w:t>刘改平</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4056399eb870420eaa02b346967a580f"/>
              <w:id w:val="1551029430"/>
              <w:placeholder>
                <w:docPart w:val="GBC22222222222222222222222222222"/>
              </w:placeholder>
              <w:dataBinding w:prefixMappings="xmlns:clcid-mr='clcid-mr'" w:xpath="/*/clcid-mr:KuaiJiJiGouFuZeRenXingMing[not(@periodRef)]" w:storeItemID="{42DEBF9A-6816-48AE-BADD-E3125C474CD9}"/>
              <w:text/>
            </w:sdtPr>
            <w:sdtContent>
              <w:r>
                <w:rPr>
                  <w:rFonts w:hint="eastAsia"/>
                </w:rPr>
                <w:t>冯晓</w:t>
              </w:r>
            </w:sdtContent>
          </w:sdt>
        </w:p>
        <w:p w:rsidR="00513885" w:rsidRDefault="00513885">
          <w:pPr>
            <w:snapToGrid w:val="0"/>
            <w:spacing w:line="240" w:lineRule="atLeast"/>
            <w:ind w:rightChars="-73" w:right="-153"/>
          </w:pPr>
        </w:p>
        <w:p w:rsidR="00513885" w:rsidRDefault="00513885">
          <w:pPr>
            <w:snapToGrid w:val="0"/>
            <w:spacing w:line="240" w:lineRule="atLeast"/>
            <w:ind w:rightChars="-73" w:right="-153"/>
          </w:pPr>
        </w:p>
        <w:p w:rsidR="00513885" w:rsidRDefault="00513885">
          <w:pPr>
            <w:snapToGrid w:val="0"/>
            <w:spacing w:line="240" w:lineRule="atLeast"/>
            <w:ind w:rightChars="-73" w:right="-153"/>
          </w:pPr>
        </w:p>
        <w:p w:rsidR="00513885" w:rsidRDefault="00513885">
          <w:pPr>
            <w:snapToGrid w:val="0"/>
            <w:spacing w:line="240" w:lineRule="atLeast"/>
            <w:ind w:rightChars="-73" w:right="-153"/>
          </w:pPr>
        </w:p>
        <w:p w:rsidR="00513885" w:rsidRDefault="00513885">
          <w:pPr>
            <w:snapToGrid w:val="0"/>
            <w:spacing w:line="240" w:lineRule="atLeast"/>
            <w:ind w:rightChars="-73" w:right="-153"/>
          </w:pPr>
        </w:p>
        <w:p w:rsidR="00513885" w:rsidRDefault="00C16745">
          <w:pPr>
            <w:snapToGrid w:val="0"/>
            <w:spacing w:line="240" w:lineRule="atLeast"/>
            <w:ind w:rightChars="-73" w:right="-153"/>
            <w:rPr>
              <w:rFonts w:cs="宋体-方正超大字符集"/>
            </w:rPr>
          </w:pPr>
        </w:p>
      </w:sdtContent>
    </w:sdt>
    <w:sdt>
      <w:sdtPr>
        <w:rPr>
          <w:rFonts w:hint="eastAsia"/>
          <w:b/>
          <w:bCs/>
        </w:rPr>
        <w:alias w:val="选项模块:合并及母公司现金流量表"/>
        <w:tag w:val="_GBC_0418ee9f5e4b4f20ae4f53be2dc9f4b5"/>
        <w:id w:val="-2042882316"/>
        <w:placeholder>
          <w:docPart w:val="GBC22222222222222222222222222222"/>
        </w:placeholder>
      </w:sdtPr>
      <w:sdtEndPr>
        <w:rPr>
          <w:rFonts w:hint="default"/>
          <w:b w:val="0"/>
          <w:bCs w:val="0"/>
        </w:rPr>
      </w:sdtEndPr>
      <w:sdtContent>
        <w:p w:rsidR="00513885" w:rsidRDefault="00D62869">
          <w:pPr>
            <w:jc w:val="center"/>
            <w:outlineLvl w:val="2"/>
            <w:rPr>
              <w:b/>
            </w:rPr>
          </w:pPr>
          <w:r>
            <w:rPr>
              <w:rFonts w:hint="eastAsia"/>
              <w:b/>
            </w:rPr>
            <w:t>合并</w:t>
          </w:r>
          <w:r>
            <w:rPr>
              <w:b/>
            </w:rPr>
            <w:t>现金流量表</w:t>
          </w:r>
        </w:p>
        <w:p w:rsidR="00513885" w:rsidRDefault="00D62869">
          <w:pPr>
            <w:jc w:val="center"/>
          </w:pPr>
          <w:r>
            <w:t>2025</w:t>
          </w:r>
          <w:r>
            <w:t>年</w:t>
          </w:r>
          <w:r>
            <w:rPr>
              <w:rFonts w:hint="eastAsia"/>
            </w:rPr>
            <w:t>1</w:t>
          </w:r>
          <w:r>
            <w:rPr>
              <w:rFonts w:hint="eastAsia"/>
            </w:rPr>
            <w:t>—</w:t>
          </w:r>
          <w:r>
            <w:rPr>
              <w:rFonts w:hint="eastAsia"/>
            </w:rPr>
            <w:t>9</w:t>
          </w:r>
          <w:r>
            <w:t>月</w:t>
          </w:r>
        </w:p>
        <w:p w:rsidR="00513885" w:rsidRDefault="00D62869">
          <w:pPr>
            <w:rPr>
              <w:b/>
              <w:bCs/>
            </w:rPr>
          </w:pPr>
          <w:r>
            <w:rPr>
              <w:rFonts w:hint="eastAsia"/>
            </w:rPr>
            <w:t>编制单位：</w:t>
          </w:r>
          <w:sdt>
            <w:sdtPr>
              <w:rPr>
                <w:rFonts w:hint="eastAsia"/>
              </w:rPr>
              <w:alias w:val="公司法定中文名称"/>
              <w:tag w:val="_GBC_659bcf3a5fba4c6db821cf398f3a2a15"/>
              <w:id w:val="1940022782"/>
              <w:placeholder>
                <w:docPart w:val="GBC22222222222222222222222222222"/>
              </w:placeholder>
              <w:dataBinding w:prefixMappings="xmlns:clcid-cgi='clcid-cgi'" w:xpath="/*/clcid-cgi:GongSiFaDingZhongWenMingCheng[not(@periodRef)]" w:storeItemID="{42DEBF9A-6816-48AE-BADD-E3125C474CD9}"/>
              <w:text/>
            </w:sdtPr>
            <w:sdtContent>
              <w:proofErr w:type="gramStart"/>
              <w:r>
                <w:rPr>
                  <w:rFonts w:hint="eastAsia"/>
                </w:rPr>
                <w:t>际华集团</w:t>
              </w:r>
              <w:proofErr w:type="gramEnd"/>
              <w:r>
                <w:rPr>
                  <w:rFonts w:hint="eastAsia"/>
                </w:rPr>
                <w:t>股份有限公司</w:t>
              </w:r>
            </w:sdtContent>
          </w:sdt>
        </w:p>
        <w:p w:rsidR="00513885" w:rsidRDefault="00D62869">
          <w:pPr>
            <w:wordWrap w:val="0"/>
            <w:jc w:val="right"/>
          </w:pPr>
          <w:r>
            <w:t>单位</w:t>
          </w:r>
          <w:r>
            <w:rPr>
              <w:rFonts w:hint="eastAsia"/>
            </w:rPr>
            <w:t>：</w:t>
          </w:r>
          <w:sdt>
            <w:sdtPr>
              <w:rPr>
                <w:rFonts w:hint="eastAsia"/>
              </w:rPr>
              <w:alias w:val="单位_现金流量表"/>
              <w:tag w:val="_GBC_3c5318ba2a3e43d48ab4c6a345a17521"/>
              <w:id w:val="38429363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w:t>
          </w:r>
          <w:r>
            <w:t>币种</w:t>
          </w:r>
          <w:r>
            <w:rPr>
              <w:rFonts w:hint="eastAsia"/>
            </w:rPr>
            <w:t>：</w:t>
          </w:r>
          <w:sdt>
            <w:sdtPr>
              <w:rPr>
                <w:rFonts w:hint="eastAsia"/>
              </w:rPr>
              <w:alias w:val="币种_现金流量表"/>
              <w:tag w:val="_GBC_6a0256f5b6ed439dbfd9d39feb328a74"/>
              <w:id w:val="-78642786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w:t>
          </w:r>
          <w:r>
            <w:rPr>
              <w:rFonts w:hint="eastAsia"/>
            </w:rPr>
            <w:t>审计类型：</w:t>
          </w:r>
          <w:sdt>
            <w:sdtPr>
              <w:rPr>
                <w:rFonts w:hint="eastAsia"/>
              </w:rPr>
              <w:alias w:val="审计类型_现金流量表"/>
              <w:tag w:val="_GBC_8146b872ca53420ab061f5c3451e619e"/>
              <w:id w:val="469481876"/>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957"/>
            <w:gridCol w:w="1964"/>
            <w:gridCol w:w="2128"/>
          </w:tblGrid>
          <w:tr w:rsidR="00513885">
            <w:trPr>
              <w:tblHeader/>
            </w:trPr>
            <w:tc>
              <w:tcPr>
                <w:tcW w:w="2739" w:type="pct"/>
                <w:tcBorders>
                  <w:top w:val="outset" w:sz="6" w:space="0" w:color="auto"/>
                  <w:left w:val="outset" w:sz="6" w:space="0" w:color="auto"/>
                  <w:bottom w:val="outset" w:sz="6" w:space="0" w:color="auto"/>
                  <w:right w:val="outset" w:sz="6" w:space="0" w:color="auto"/>
                </w:tcBorders>
                <w:vAlign w:val="center"/>
              </w:tcPr>
              <w:sdt>
                <w:sdtPr>
                  <w:tag w:val="_PLD_c61c731adb544d91afbee87ae5f2b970"/>
                  <w:id w:val="-666090979"/>
                </w:sdtPr>
                <w:sdtContent>
                  <w:p w:rsidR="00513885" w:rsidRDefault="00D62869">
                    <w:pPr>
                      <w:jc w:val="center"/>
                      <w:rPr>
                        <w:b/>
                        <w:bCs/>
                        <w:szCs w:val="21"/>
                      </w:rPr>
                    </w:pPr>
                    <w:r>
                      <w:rPr>
                        <w:b/>
                        <w:szCs w:val="21"/>
                      </w:rPr>
                      <w:t>项目</w:t>
                    </w:r>
                  </w:p>
                </w:sdtContent>
              </w:sdt>
            </w:tc>
            <w:tc>
              <w:tcPr>
                <w:tcW w:w="1085" w:type="pct"/>
                <w:tcBorders>
                  <w:top w:val="outset" w:sz="6" w:space="0" w:color="auto"/>
                  <w:left w:val="outset" w:sz="6" w:space="0" w:color="auto"/>
                  <w:bottom w:val="outset" w:sz="6" w:space="0" w:color="auto"/>
                  <w:right w:val="outset" w:sz="6" w:space="0" w:color="auto"/>
                </w:tcBorders>
                <w:vAlign w:val="center"/>
              </w:tcPr>
              <w:sdt>
                <w:sdtPr>
                  <w:tag w:val="_PLD_3ea4691df9774977a390f0ba5e3ff34f"/>
                  <w:id w:val="-1625384247"/>
                </w:sdtPr>
                <w:sdtContent>
                  <w:p w:rsidR="00513885" w:rsidRDefault="00D62869">
                    <w:pPr>
                      <w:jc w:val="center"/>
                      <w:rPr>
                        <w:b/>
                      </w:rPr>
                    </w:pPr>
                    <w:r>
                      <w:rPr>
                        <w:b/>
                      </w:rPr>
                      <w:t>2025</w:t>
                    </w:r>
                    <w:r>
                      <w:rPr>
                        <w:rFonts w:hint="eastAsia"/>
                        <w:b/>
                      </w:rPr>
                      <w:t>年前三季度</w:t>
                    </w:r>
                  </w:p>
                  <w:p w:rsidR="00513885" w:rsidRDefault="00D62869">
                    <w:pPr>
                      <w:jc w:val="center"/>
                      <w:rPr>
                        <w:rFonts w:cs="宋体"/>
                        <w:szCs w:val="21"/>
                      </w:rPr>
                    </w:pPr>
                    <w:r>
                      <w:rPr>
                        <w:rFonts w:cs="宋体" w:hint="eastAsia"/>
                        <w:b/>
                        <w:bCs/>
                        <w:szCs w:val="21"/>
                      </w:rPr>
                      <w:t>（</w:t>
                    </w:r>
                    <w:r>
                      <w:rPr>
                        <w:rFonts w:cs="宋体" w:hint="eastAsia"/>
                        <w:b/>
                        <w:bCs/>
                        <w:szCs w:val="21"/>
                      </w:rPr>
                      <w:t>1-9</w:t>
                    </w:r>
                    <w:r>
                      <w:rPr>
                        <w:rFonts w:cs="宋体" w:hint="eastAsia"/>
                        <w:b/>
                        <w:bCs/>
                        <w:szCs w:val="21"/>
                      </w:rPr>
                      <w:t>月）</w:t>
                    </w:r>
                  </w:p>
                </w:sdtContent>
              </w:sdt>
            </w:tc>
            <w:tc>
              <w:tcPr>
                <w:tcW w:w="1175" w:type="pct"/>
                <w:tcBorders>
                  <w:top w:val="outset" w:sz="6" w:space="0" w:color="auto"/>
                  <w:left w:val="outset" w:sz="6" w:space="0" w:color="auto"/>
                  <w:bottom w:val="outset" w:sz="6" w:space="0" w:color="auto"/>
                  <w:right w:val="outset" w:sz="6" w:space="0" w:color="auto"/>
                </w:tcBorders>
                <w:vAlign w:val="center"/>
              </w:tcPr>
              <w:sdt>
                <w:sdtPr>
                  <w:tag w:val="_PLD_bfe0b7d7b88742dd8ee4f21e672e1035"/>
                  <w:id w:val="1873810847"/>
                </w:sdtPr>
                <w:sdtContent>
                  <w:p w:rsidR="00513885" w:rsidRDefault="00D62869">
                    <w:pPr>
                      <w:jc w:val="center"/>
                      <w:rPr>
                        <w:b/>
                      </w:rPr>
                    </w:pPr>
                    <w:r>
                      <w:rPr>
                        <w:b/>
                      </w:rPr>
                      <w:t>2024</w:t>
                    </w:r>
                    <w:r>
                      <w:rPr>
                        <w:b/>
                      </w:rPr>
                      <w:t>年</w:t>
                    </w:r>
                    <w:r>
                      <w:rPr>
                        <w:rFonts w:hint="eastAsia"/>
                        <w:b/>
                      </w:rPr>
                      <w:t>前三季度</w:t>
                    </w:r>
                  </w:p>
                  <w:p w:rsidR="00513885" w:rsidRDefault="00D62869">
                    <w:pPr>
                      <w:jc w:val="center"/>
                      <w:rPr>
                        <w:rFonts w:cs="宋体"/>
                        <w:szCs w:val="21"/>
                      </w:rPr>
                    </w:pPr>
                    <w:r>
                      <w:rPr>
                        <w:rFonts w:cs="宋体" w:hint="eastAsia"/>
                        <w:b/>
                        <w:bCs/>
                        <w:szCs w:val="21"/>
                      </w:rPr>
                      <w:t>（</w:t>
                    </w:r>
                    <w:r>
                      <w:rPr>
                        <w:rFonts w:cs="宋体" w:hint="eastAsia"/>
                        <w:b/>
                        <w:bCs/>
                        <w:szCs w:val="21"/>
                      </w:rPr>
                      <w:t>1-9</w:t>
                    </w:r>
                    <w:r>
                      <w:rPr>
                        <w:rFonts w:cs="宋体" w:hint="eastAsia"/>
                        <w:b/>
                        <w:bCs/>
                        <w:szCs w:val="21"/>
                      </w:rPr>
                      <w:t>月）</w:t>
                    </w:r>
                  </w:p>
                </w:sdtContent>
              </w:sdt>
            </w:tc>
          </w:tr>
          <w:tr w:rsidR="00513885">
            <w:tc>
              <w:tcPr>
                <w:tcW w:w="5000" w:type="pct"/>
                <w:gridSpan w:val="3"/>
                <w:tcBorders>
                  <w:top w:val="outset" w:sz="6" w:space="0" w:color="auto"/>
                  <w:left w:val="outset" w:sz="6" w:space="0" w:color="auto"/>
                  <w:bottom w:val="outset" w:sz="6" w:space="0" w:color="auto"/>
                  <w:right w:val="outset" w:sz="6" w:space="0" w:color="auto"/>
                </w:tcBorders>
              </w:tcPr>
              <w:sdt>
                <w:sdtPr>
                  <w:tag w:val="_PLD_9745ff7e44764ea9b021e005c409368e"/>
                  <w:id w:val="-940217057"/>
                </w:sdtPr>
                <w:sdtContent>
                  <w:p w:rsidR="00513885" w:rsidRDefault="00D62869">
                    <w:pPr>
                      <w:rPr>
                        <w:szCs w:val="21"/>
                      </w:rPr>
                    </w:pPr>
                    <w:r>
                      <w:rPr>
                        <w:rFonts w:hint="eastAsia"/>
                        <w:b/>
                        <w:bCs/>
                        <w:szCs w:val="21"/>
                      </w:rPr>
                      <w:t>一、经营活动产生的现金流量：</w:t>
                    </w:r>
                  </w:p>
                </w:sdtContent>
              </w:sdt>
            </w:tc>
          </w:tr>
          <w:tr w:rsidR="00513885">
            <w:tc>
              <w:tcPr>
                <w:tcW w:w="2739" w:type="pct"/>
                <w:tcBorders>
                  <w:top w:val="outset" w:sz="6" w:space="0" w:color="auto"/>
                  <w:left w:val="outset" w:sz="6" w:space="0" w:color="auto"/>
                  <w:bottom w:val="outset" w:sz="6" w:space="0" w:color="auto"/>
                  <w:right w:val="outset" w:sz="6" w:space="0" w:color="auto"/>
                </w:tcBorders>
              </w:tcPr>
              <w:p w:rsidR="00513885" w:rsidRDefault="00D62869">
                <w:pPr>
                  <w:ind w:firstLineChars="100" w:firstLine="210"/>
                  <w:rPr>
                    <w:szCs w:val="21"/>
                  </w:rPr>
                </w:pPr>
                <w:r>
                  <w:rPr>
                    <w:rFonts w:hint="eastAsia"/>
                    <w:szCs w:val="21"/>
                  </w:rPr>
                  <w:lastRenderedPageBreak/>
                  <w:t>销售商品、提供劳务收到的现金</w:t>
                </w:r>
              </w:p>
            </w:tc>
            <w:tc>
              <w:tcPr>
                <w:tcW w:w="108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5,662,216,974.80</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5,839,315,955.50</w:t>
                </w:r>
              </w:p>
            </w:tc>
          </w:tr>
          <w:tr w:rsidR="00513885">
            <w:tc>
              <w:tcPr>
                <w:tcW w:w="2739" w:type="pct"/>
                <w:tcBorders>
                  <w:top w:val="outset" w:sz="6" w:space="0" w:color="auto"/>
                  <w:left w:val="outset" w:sz="6" w:space="0" w:color="auto"/>
                  <w:bottom w:val="outset" w:sz="6" w:space="0" w:color="auto"/>
                  <w:right w:val="outset" w:sz="6" w:space="0" w:color="auto"/>
                </w:tcBorders>
              </w:tcPr>
              <w:p w:rsidR="00513885" w:rsidRDefault="00D62869">
                <w:pPr>
                  <w:ind w:firstLineChars="100" w:firstLine="210"/>
                  <w:rPr>
                    <w:szCs w:val="21"/>
                  </w:rPr>
                </w:pPr>
                <w:r>
                  <w:rPr>
                    <w:rFonts w:hint="eastAsia"/>
                    <w:szCs w:val="21"/>
                  </w:rPr>
                  <w:t>收到的税费返还</w:t>
                </w:r>
              </w:p>
            </w:tc>
            <w:tc>
              <w:tcPr>
                <w:tcW w:w="108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58,995,859.17</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52,128,140.87</w:t>
                </w:r>
              </w:p>
            </w:tc>
          </w:tr>
          <w:tr w:rsidR="00513885">
            <w:tc>
              <w:tcPr>
                <w:tcW w:w="2739" w:type="pct"/>
                <w:tcBorders>
                  <w:top w:val="outset" w:sz="6" w:space="0" w:color="auto"/>
                  <w:left w:val="outset" w:sz="6" w:space="0" w:color="auto"/>
                  <w:bottom w:val="outset" w:sz="6" w:space="0" w:color="auto"/>
                  <w:right w:val="outset" w:sz="6" w:space="0" w:color="auto"/>
                </w:tcBorders>
              </w:tcPr>
              <w:p w:rsidR="00513885" w:rsidRDefault="00D62869">
                <w:pPr>
                  <w:ind w:firstLineChars="100" w:firstLine="210"/>
                  <w:rPr>
                    <w:szCs w:val="21"/>
                  </w:rPr>
                </w:pPr>
                <w:r>
                  <w:rPr>
                    <w:rFonts w:hint="eastAsia"/>
                    <w:szCs w:val="21"/>
                  </w:rPr>
                  <w:t>收到其他与经营活动有关的现金</w:t>
                </w:r>
              </w:p>
            </w:tc>
            <w:tc>
              <w:tcPr>
                <w:tcW w:w="108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576,965,010.18</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452,950,541.96</w:t>
                </w:r>
              </w:p>
            </w:tc>
          </w:tr>
          <w:tr w:rsidR="00513885">
            <w:tc>
              <w:tcPr>
                <w:tcW w:w="2739" w:type="pct"/>
                <w:tcBorders>
                  <w:top w:val="outset" w:sz="6" w:space="0" w:color="auto"/>
                  <w:left w:val="outset" w:sz="6" w:space="0" w:color="auto"/>
                  <w:bottom w:val="outset" w:sz="6" w:space="0" w:color="auto"/>
                  <w:right w:val="outset" w:sz="6" w:space="0" w:color="auto"/>
                </w:tcBorders>
              </w:tcPr>
              <w:p w:rsidR="00513885" w:rsidRDefault="00D62869">
                <w:pPr>
                  <w:ind w:firstLineChars="200" w:firstLine="420"/>
                  <w:rPr>
                    <w:szCs w:val="21"/>
                  </w:rPr>
                </w:pPr>
                <w:r>
                  <w:rPr>
                    <w:rFonts w:hint="eastAsia"/>
                    <w:szCs w:val="21"/>
                  </w:rPr>
                  <w:t>经营活动现金流入小计</w:t>
                </w:r>
              </w:p>
            </w:tc>
            <w:tc>
              <w:tcPr>
                <w:tcW w:w="108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6,298,177,844.15</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6,344,394,638.33</w:t>
                </w:r>
              </w:p>
            </w:tc>
          </w:tr>
          <w:tr w:rsidR="00513885">
            <w:tc>
              <w:tcPr>
                <w:tcW w:w="2739" w:type="pct"/>
                <w:tcBorders>
                  <w:top w:val="outset" w:sz="6" w:space="0" w:color="auto"/>
                  <w:left w:val="outset" w:sz="6" w:space="0" w:color="auto"/>
                  <w:bottom w:val="outset" w:sz="6" w:space="0" w:color="auto"/>
                  <w:right w:val="outset" w:sz="6" w:space="0" w:color="auto"/>
                </w:tcBorders>
              </w:tcPr>
              <w:p w:rsidR="00513885" w:rsidRDefault="00D62869">
                <w:pPr>
                  <w:ind w:firstLineChars="100" w:firstLine="210"/>
                  <w:rPr>
                    <w:szCs w:val="21"/>
                  </w:rPr>
                </w:pPr>
                <w:r>
                  <w:rPr>
                    <w:rFonts w:hint="eastAsia"/>
                    <w:szCs w:val="21"/>
                  </w:rPr>
                  <w:t>购买商品、接受劳务支付的现金</w:t>
                </w:r>
              </w:p>
            </w:tc>
            <w:tc>
              <w:tcPr>
                <w:tcW w:w="108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4,679,376,915.18</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5,431,405,240.13</w:t>
                </w:r>
              </w:p>
            </w:tc>
          </w:tr>
          <w:tr w:rsidR="00513885">
            <w:tc>
              <w:tcPr>
                <w:tcW w:w="2739" w:type="pct"/>
                <w:tcBorders>
                  <w:top w:val="outset" w:sz="6" w:space="0" w:color="auto"/>
                  <w:left w:val="outset" w:sz="6" w:space="0" w:color="auto"/>
                  <w:bottom w:val="outset" w:sz="6" w:space="0" w:color="auto"/>
                  <w:right w:val="outset" w:sz="6" w:space="0" w:color="auto"/>
                </w:tcBorders>
              </w:tcPr>
              <w:p w:rsidR="00513885" w:rsidRDefault="00D62869">
                <w:pPr>
                  <w:ind w:firstLineChars="100" w:firstLine="210"/>
                  <w:rPr>
                    <w:szCs w:val="21"/>
                  </w:rPr>
                </w:pPr>
                <w:r>
                  <w:rPr>
                    <w:rFonts w:hint="eastAsia"/>
                    <w:szCs w:val="21"/>
                  </w:rPr>
                  <w:t>支付给职工及为职工支付的现金</w:t>
                </w:r>
              </w:p>
            </w:tc>
            <w:tc>
              <w:tcPr>
                <w:tcW w:w="108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1,003,943,054.67</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1,164,944,004.13</w:t>
                </w:r>
              </w:p>
            </w:tc>
          </w:tr>
          <w:tr w:rsidR="00513885">
            <w:tc>
              <w:tcPr>
                <w:tcW w:w="2739" w:type="pct"/>
                <w:tcBorders>
                  <w:top w:val="outset" w:sz="6" w:space="0" w:color="auto"/>
                  <w:left w:val="outset" w:sz="6" w:space="0" w:color="auto"/>
                  <w:bottom w:val="outset" w:sz="6" w:space="0" w:color="auto"/>
                  <w:right w:val="outset" w:sz="6" w:space="0" w:color="auto"/>
                </w:tcBorders>
              </w:tcPr>
              <w:p w:rsidR="00513885" w:rsidRDefault="00D62869">
                <w:pPr>
                  <w:ind w:firstLineChars="100" w:firstLine="210"/>
                  <w:rPr>
                    <w:szCs w:val="21"/>
                  </w:rPr>
                </w:pPr>
                <w:r>
                  <w:rPr>
                    <w:rFonts w:hint="eastAsia"/>
                    <w:szCs w:val="21"/>
                  </w:rPr>
                  <w:t>支付的各项税费</w:t>
                </w:r>
              </w:p>
            </w:tc>
            <w:tc>
              <w:tcPr>
                <w:tcW w:w="108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206,399,353.83</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203,785,765.28</w:t>
                </w:r>
              </w:p>
            </w:tc>
          </w:tr>
          <w:tr w:rsidR="00513885">
            <w:tc>
              <w:tcPr>
                <w:tcW w:w="2739" w:type="pct"/>
                <w:tcBorders>
                  <w:top w:val="outset" w:sz="6" w:space="0" w:color="auto"/>
                  <w:left w:val="outset" w:sz="6" w:space="0" w:color="auto"/>
                  <w:bottom w:val="outset" w:sz="6" w:space="0" w:color="auto"/>
                  <w:right w:val="outset" w:sz="6" w:space="0" w:color="auto"/>
                </w:tcBorders>
              </w:tcPr>
              <w:p w:rsidR="00513885" w:rsidRDefault="00D62869">
                <w:pPr>
                  <w:ind w:firstLineChars="100" w:firstLine="210"/>
                  <w:rPr>
                    <w:szCs w:val="21"/>
                  </w:rPr>
                </w:pPr>
                <w:r>
                  <w:rPr>
                    <w:rFonts w:hint="eastAsia"/>
                    <w:szCs w:val="21"/>
                  </w:rPr>
                  <w:t>支付其他与经营活动有关的现金</w:t>
                </w:r>
              </w:p>
            </w:tc>
            <w:tc>
              <w:tcPr>
                <w:tcW w:w="108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783,070,877.70</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796,207,605.78</w:t>
                </w:r>
              </w:p>
            </w:tc>
          </w:tr>
          <w:tr w:rsidR="00513885">
            <w:tc>
              <w:tcPr>
                <w:tcW w:w="2739" w:type="pct"/>
                <w:tcBorders>
                  <w:top w:val="outset" w:sz="6" w:space="0" w:color="auto"/>
                  <w:left w:val="outset" w:sz="6" w:space="0" w:color="auto"/>
                  <w:bottom w:val="outset" w:sz="6" w:space="0" w:color="auto"/>
                  <w:right w:val="outset" w:sz="6" w:space="0" w:color="auto"/>
                </w:tcBorders>
              </w:tcPr>
              <w:p w:rsidR="00513885" w:rsidRDefault="00D62869">
                <w:pPr>
                  <w:ind w:firstLineChars="200" w:firstLine="420"/>
                  <w:rPr>
                    <w:szCs w:val="21"/>
                  </w:rPr>
                </w:pPr>
                <w:r>
                  <w:rPr>
                    <w:rFonts w:hint="eastAsia"/>
                    <w:szCs w:val="21"/>
                  </w:rPr>
                  <w:t>经营活动现金流出小计</w:t>
                </w:r>
              </w:p>
            </w:tc>
            <w:tc>
              <w:tcPr>
                <w:tcW w:w="108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6,672,790,201.38</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7,596,342,615.32</w:t>
                </w:r>
              </w:p>
            </w:tc>
          </w:tr>
          <w:tr w:rsidR="00513885">
            <w:tc>
              <w:tcPr>
                <w:tcW w:w="2739" w:type="pct"/>
                <w:tcBorders>
                  <w:top w:val="outset" w:sz="6" w:space="0" w:color="auto"/>
                  <w:left w:val="outset" w:sz="6" w:space="0" w:color="auto"/>
                  <w:bottom w:val="outset" w:sz="6" w:space="0" w:color="auto"/>
                  <w:right w:val="outset" w:sz="6" w:space="0" w:color="auto"/>
                </w:tcBorders>
              </w:tcPr>
              <w:p w:rsidR="00513885" w:rsidRDefault="00D62869">
                <w:pPr>
                  <w:ind w:firstLineChars="300" w:firstLine="630"/>
                  <w:rPr>
                    <w:szCs w:val="21"/>
                  </w:rPr>
                </w:pPr>
                <w:r>
                  <w:rPr>
                    <w:rFonts w:hint="eastAsia"/>
                    <w:szCs w:val="21"/>
                  </w:rPr>
                  <w:t>经营活动产生的现金流量净额</w:t>
                </w:r>
              </w:p>
            </w:tc>
            <w:tc>
              <w:tcPr>
                <w:tcW w:w="108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-374,612,357.23</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-1,251,947,976.99</w:t>
                </w:r>
              </w:p>
            </w:tc>
          </w:tr>
          <w:tr w:rsidR="00513885">
            <w:tc>
              <w:tcPr>
                <w:tcW w:w="5000" w:type="pct"/>
                <w:gridSpan w:val="3"/>
                <w:tcBorders>
                  <w:top w:val="outset" w:sz="6" w:space="0" w:color="auto"/>
                  <w:left w:val="outset" w:sz="6" w:space="0" w:color="auto"/>
                  <w:bottom w:val="outset" w:sz="6" w:space="0" w:color="auto"/>
                  <w:right w:val="outset" w:sz="6" w:space="0" w:color="auto"/>
                </w:tcBorders>
              </w:tcPr>
              <w:sdt>
                <w:sdtPr>
                  <w:tag w:val="_PLD_844d1ab19cec4e6fa06a3de843375d4a"/>
                  <w:id w:val="-1617210642"/>
                </w:sdtPr>
                <w:sdtContent>
                  <w:p w:rsidR="00513885" w:rsidRDefault="00D62869">
                    <w:pPr>
                      <w:rPr>
                        <w:color w:val="008000"/>
                        <w:szCs w:val="21"/>
                      </w:rPr>
                    </w:pPr>
                    <w:r>
                      <w:rPr>
                        <w:rFonts w:hint="eastAsia"/>
                        <w:b/>
                        <w:bCs/>
                        <w:szCs w:val="21"/>
                      </w:rPr>
                      <w:t>二、投资活动产生的现金流量：</w:t>
                    </w:r>
                  </w:p>
                </w:sdtContent>
              </w:sdt>
            </w:tc>
          </w:tr>
          <w:tr w:rsidR="00513885">
            <w:tc>
              <w:tcPr>
                <w:tcW w:w="2739" w:type="pct"/>
                <w:tcBorders>
                  <w:top w:val="outset" w:sz="6" w:space="0" w:color="auto"/>
                  <w:left w:val="outset" w:sz="6" w:space="0" w:color="auto"/>
                  <w:bottom w:val="outset" w:sz="6" w:space="0" w:color="auto"/>
                  <w:right w:val="outset" w:sz="6" w:space="0" w:color="auto"/>
                </w:tcBorders>
              </w:tcPr>
              <w:p w:rsidR="00513885" w:rsidRDefault="00D62869">
                <w:pPr>
                  <w:ind w:firstLineChars="100" w:firstLine="210"/>
                  <w:rPr>
                    <w:szCs w:val="21"/>
                  </w:rPr>
                </w:pPr>
                <w:r>
                  <w:rPr>
                    <w:rFonts w:hint="eastAsia"/>
                    <w:szCs w:val="21"/>
                  </w:rPr>
                  <w:t>取得投资收益收到的现金</w:t>
                </w:r>
              </w:p>
            </w:tc>
            <w:tc>
              <w:tcPr>
                <w:tcW w:w="1085" w:type="pct"/>
                <w:tcBorders>
                  <w:top w:val="outset" w:sz="6" w:space="0" w:color="auto"/>
                  <w:left w:val="outset" w:sz="6" w:space="0" w:color="auto"/>
                  <w:bottom w:val="outset" w:sz="6" w:space="0" w:color="auto"/>
                  <w:right w:val="outset" w:sz="6" w:space="0" w:color="auto"/>
                </w:tcBorders>
                <w:vAlign w:val="center"/>
              </w:tcPr>
              <w:p w:rsidR="00513885" w:rsidRDefault="00513885">
                <w:pPr>
                  <w:jc w:val="right"/>
                  <w:rPr>
                    <w:szCs w:val="21"/>
                  </w:rPr>
                </w:pP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2,635,500.00</w:t>
                </w:r>
              </w:p>
            </w:tc>
          </w:tr>
          <w:tr w:rsidR="00513885">
            <w:tc>
              <w:tcPr>
                <w:tcW w:w="2739" w:type="pct"/>
                <w:tcBorders>
                  <w:top w:val="outset" w:sz="6" w:space="0" w:color="auto"/>
                  <w:left w:val="outset" w:sz="6" w:space="0" w:color="auto"/>
                  <w:bottom w:val="outset" w:sz="6" w:space="0" w:color="auto"/>
                  <w:right w:val="outset" w:sz="6" w:space="0" w:color="auto"/>
                </w:tcBorders>
              </w:tcPr>
              <w:p w:rsidR="00513885" w:rsidRDefault="00D62869">
                <w:pPr>
                  <w:ind w:firstLineChars="100" w:firstLine="210"/>
                  <w:rPr>
                    <w:szCs w:val="21"/>
                  </w:rPr>
                </w:pPr>
                <w:r>
                  <w:rPr>
                    <w:rFonts w:hint="eastAsia"/>
                    <w:szCs w:val="21"/>
                  </w:rPr>
                  <w:t>处置固定资产、无形资产和其他长期资产收回的现金净额</w:t>
                </w:r>
              </w:p>
            </w:tc>
            <w:tc>
              <w:tcPr>
                <w:tcW w:w="108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567,189.00</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1,379,409.73</w:t>
                </w:r>
              </w:p>
            </w:tc>
          </w:tr>
          <w:tr w:rsidR="00513885">
            <w:tc>
              <w:tcPr>
                <w:tcW w:w="2739" w:type="pct"/>
                <w:tcBorders>
                  <w:top w:val="outset" w:sz="6" w:space="0" w:color="auto"/>
                  <w:left w:val="outset" w:sz="6" w:space="0" w:color="auto"/>
                  <w:bottom w:val="outset" w:sz="6" w:space="0" w:color="auto"/>
                  <w:right w:val="outset" w:sz="6" w:space="0" w:color="auto"/>
                </w:tcBorders>
              </w:tcPr>
              <w:p w:rsidR="00513885" w:rsidRDefault="00D62869">
                <w:pPr>
                  <w:ind w:firstLineChars="100" w:firstLine="210"/>
                  <w:rPr>
                    <w:szCs w:val="21"/>
                  </w:rPr>
                </w:pPr>
                <w:r>
                  <w:rPr>
                    <w:rFonts w:hint="eastAsia"/>
                    <w:szCs w:val="21"/>
                  </w:rPr>
                  <w:t>处置子公司及其他营业单位收到的现金净额</w:t>
                </w:r>
              </w:p>
            </w:tc>
            <w:tc>
              <w:tcPr>
                <w:tcW w:w="108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-182,679.76</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513885">
                <w:pPr>
                  <w:jc w:val="right"/>
                  <w:rPr>
                    <w:szCs w:val="21"/>
                  </w:rPr>
                </w:pPr>
              </w:p>
            </w:tc>
          </w:tr>
          <w:tr w:rsidR="00513885">
            <w:tc>
              <w:tcPr>
                <w:tcW w:w="2739" w:type="pct"/>
                <w:tcBorders>
                  <w:top w:val="outset" w:sz="6" w:space="0" w:color="auto"/>
                  <w:left w:val="outset" w:sz="6" w:space="0" w:color="auto"/>
                  <w:bottom w:val="outset" w:sz="6" w:space="0" w:color="auto"/>
                  <w:right w:val="outset" w:sz="6" w:space="0" w:color="auto"/>
                </w:tcBorders>
              </w:tcPr>
              <w:p w:rsidR="00513885" w:rsidRDefault="00D62869">
                <w:pPr>
                  <w:ind w:firstLineChars="100" w:firstLine="210"/>
                  <w:rPr>
                    <w:szCs w:val="21"/>
                  </w:rPr>
                </w:pPr>
                <w:r>
                  <w:rPr>
                    <w:rFonts w:hint="eastAsia"/>
                    <w:szCs w:val="21"/>
                  </w:rPr>
                  <w:t>收到其他与投资活动有关的现金</w:t>
                </w:r>
              </w:p>
            </w:tc>
            <w:tc>
              <w:tcPr>
                <w:tcW w:w="108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619,108.99</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1,850,630.39</w:t>
                </w:r>
              </w:p>
            </w:tc>
          </w:tr>
          <w:tr w:rsidR="00513885">
            <w:tc>
              <w:tcPr>
                <w:tcW w:w="2739" w:type="pct"/>
                <w:tcBorders>
                  <w:top w:val="outset" w:sz="6" w:space="0" w:color="auto"/>
                  <w:left w:val="outset" w:sz="6" w:space="0" w:color="auto"/>
                  <w:bottom w:val="outset" w:sz="6" w:space="0" w:color="auto"/>
                  <w:right w:val="outset" w:sz="6" w:space="0" w:color="auto"/>
                </w:tcBorders>
              </w:tcPr>
              <w:p w:rsidR="00513885" w:rsidRDefault="00D62869">
                <w:pPr>
                  <w:ind w:firstLineChars="200" w:firstLine="420"/>
                  <w:rPr>
                    <w:szCs w:val="21"/>
                  </w:rPr>
                </w:pPr>
                <w:r>
                  <w:rPr>
                    <w:rFonts w:hint="eastAsia"/>
                    <w:szCs w:val="21"/>
                  </w:rPr>
                  <w:t>投资活动现金流入小计</w:t>
                </w:r>
              </w:p>
            </w:tc>
            <w:tc>
              <w:tcPr>
                <w:tcW w:w="108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1,003,618.23</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5,865,540.12</w:t>
                </w:r>
              </w:p>
            </w:tc>
          </w:tr>
          <w:tr w:rsidR="00513885">
            <w:tc>
              <w:tcPr>
                <w:tcW w:w="2739" w:type="pct"/>
                <w:tcBorders>
                  <w:top w:val="outset" w:sz="6" w:space="0" w:color="auto"/>
                  <w:left w:val="outset" w:sz="6" w:space="0" w:color="auto"/>
                  <w:bottom w:val="outset" w:sz="6" w:space="0" w:color="auto"/>
                  <w:right w:val="outset" w:sz="6" w:space="0" w:color="auto"/>
                </w:tcBorders>
              </w:tcPr>
              <w:p w:rsidR="00513885" w:rsidRDefault="00D62869">
                <w:pPr>
                  <w:ind w:firstLineChars="100" w:firstLine="210"/>
                  <w:rPr>
                    <w:szCs w:val="21"/>
                  </w:rPr>
                </w:pPr>
                <w:r>
                  <w:rPr>
                    <w:rFonts w:hint="eastAsia"/>
                    <w:szCs w:val="21"/>
                  </w:rPr>
                  <w:t>购建固定资产、无形资产和其他长期资产支付的现金</w:t>
                </w:r>
              </w:p>
            </w:tc>
            <w:tc>
              <w:tcPr>
                <w:tcW w:w="108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498,010,596.31</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273,864,994.75</w:t>
                </w:r>
              </w:p>
            </w:tc>
          </w:tr>
          <w:tr w:rsidR="00513885">
            <w:tc>
              <w:tcPr>
                <w:tcW w:w="2739" w:type="pct"/>
                <w:tcBorders>
                  <w:top w:val="outset" w:sz="6" w:space="0" w:color="auto"/>
                  <w:left w:val="outset" w:sz="6" w:space="0" w:color="auto"/>
                  <w:bottom w:val="outset" w:sz="6" w:space="0" w:color="auto"/>
                  <w:right w:val="outset" w:sz="6" w:space="0" w:color="auto"/>
                </w:tcBorders>
              </w:tcPr>
              <w:p w:rsidR="00513885" w:rsidRDefault="00D62869">
                <w:pPr>
                  <w:ind w:firstLineChars="200" w:firstLine="420"/>
                  <w:rPr>
                    <w:szCs w:val="21"/>
                  </w:rPr>
                </w:pPr>
                <w:r>
                  <w:rPr>
                    <w:rFonts w:hint="eastAsia"/>
                    <w:szCs w:val="21"/>
                  </w:rPr>
                  <w:t>投资活动现金流出小计</w:t>
                </w:r>
              </w:p>
            </w:tc>
            <w:tc>
              <w:tcPr>
                <w:tcW w:w="108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498,010,596.31</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273,864,994.75</w:t>
                </w:r>
              </w:p>
            </w:tc>
          </w:tr>
          <w:tr w:rsidR="00513885">
            <w:tc>
              <w:tcPr>
                <w:tcW w:w="2739" w:type="pct"/>
                <w:tcBorders>
                  <w:top w:val="outset" w:sz="6" w:space="0" w:color="auto"/>
                  <w:left w:val="outset" w:sz="6" w:space="0" w:color="auto"/>
                  <w:bottom w:val="outset" w:sz="6" w:space="0" w:color="auto"/>
                  <w:right w:val="outset" w:sz="6" w:space="0" w:color="auto"/>
                </w:tcBorders>
              </w:tcPr>
              <w:p w:rsidR="00513885" w:rsidRDefault="00D62869">
                <w:pPr>
                  <w:ind w:firstLineChars="300" w:firstLine="630"/>
                  <w:rPr>
                    <w:szCs w:val="21"/>
                  </w:rPr>
                </w:pPr>
                <w:r>
                  <w:rPr>
                    <w:rFonts w:hint="eastAsia"/>
                    <w:szCs w:val="21"/>
                  </w:rPr>
                  <w:t>投资活动产生的现金流量净额</w:t>
                </w:r>
              </w:p>
            </w:tc>
            <w:tc>
              <w:tcPr>
                <w:tcW w:w="108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-497,006,978.08</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-267,999,454.63</w:t>
                </w:r>
              </w:p>
            </w:tc>
          </w:tr>
          <w:tr w:rsidR="00513885">
            <w:tc>
              <w:tcPr>
                <w:tcW w:w="5000" w:type="pct"/>
                <w:gridSpan w:val="3"/>
                <w:tcBorders>
                  <w:top w:val="outset" w:sz="6" w:space="0" w:color="auto"/>
                  <w:left w:val="outset" w:sz="6" w:space="0" w:color="auto"/>
                  <w:bottom w:val="outset" w:sz="6" w:space="0" w:color="auto"/>
                  <w:right w:val="outset" w:sz="6" w:space="0" w:color="auto"/>
                </w:tcBorders>
              </w:tcPr>
              <w:sdt>
                <w:sdtPr>
                  <w:tag w:val="_PLD_defd9749ec084a83bdf87542890c48ed"/>
                  <w:id w:val="-764528019"/>
                </w:sdtPr>
                <w:sdtContent>
                  <w:p w:rsidR="00513885" w:rsidRDefault="00D62869">
                    <w:pPr>
                      <w:jc w:val="both"/>
                      <w:rPr>
                        <w:color w:val="008000"/>
                        <w:szCs w:val="21"/>
                      </w:rPr>
                    </w:pPr>
                    <w:r>
                      <w:rPr>
                        <w:rFonts w:hint="eastAsia"/>
                        <w:b/>
                        <w:bCs/>
                        <w:szCs w:val="21"/>
                      </w:rPr>
                      <w:t>三、筹资活动产生的现金流量：</w:t>
                    </w:r>
                  </w:p>
                </w:sdtContent>
              </w:sdt>
            </w:tc>
          </w:tr>
          <w:tr w:rsidR="00513885">
            <w:tc>
              <w:tcPr>
                <w:tcW w:w="2739" w:type="pct"/>
                <w:tcBorders>
                  <w:top w:val="outset" w:sz="6" w:space="0" w:color="auto"/>
                  <w:left w:val="outset" w:sz="6" w:space="0" w:color="auto"/>
                  <w:bottom w:val="outset" w:sz="6" w:space="0" w:color="auto"/>
                  <w:right w:val="outset" w:sz="6" w:space="0" w:color="auto"/>
                </w:tcBorders>
              </w:tcPr>
              <w:p w:rsidR="00513885" w:rsidRDefault="00D62869">
                <w:pPr>
                  <w:ind w:firstLineChars="100" w:firstLine="210"/>
                  <w:rPr>
                    <w:szCs w:val="21"/>
                  </w:rPr>
                </w:pPr>
                <w:r>
                  <w:rPr>
                    <w:rFonts w:hint="eastAsia"/>
                    <w:szCs w:val="21"/>
                  </w:rPr>
                  <w:t>吸收投资收到的现金</w:t>
                </w:r>
              </w:p>
            </w:tc>
            <w:tc>
              <w:tcPr>
                <w:tcW w:w="1085" w:type="pct"/>
                <w:tcBorders>
                  <w:top w:val="outset" w:sz="6" w:space="0" w:color="auto"/>
                  <w:left w:val="outset" w:sz="6" w:space="0" w:color="auto"/>
                  <w:bottom w:val="outset" w:sz="6" w:space="0" w:color="auto"/>
                  <w:right w:val="outset" w:sz="6" w:space="0" w:color="auto"/>
                </w:tcBorders>
                <w:vAlign w:val="center"/>
              </w:tcPr>
              <w:p w:rsidR="00513885" w:rsidRDefault="00513885">
                <w:pPr>
                  <w:jc w:val="right"/>
                  <w:rPr>
                    <w:szCs w:val="21"/>
                  </w:rPr>
                </w:pP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3,000,000.00</w:t>
                </w:r>
              </w:p>
            </w:tc>
          </w:tr>
          <w:tr w:rsidR="00513885">
            <w:tc>
              <w:tcPr>
                <w:tcW w:w="2739" w:type="pct"/>
                <w:tcBorders>
                  <w:top w:val="outset" w:sz="6" w:space="0" w:color="auto"/>
                  <w:left w:val="outset" w:sz="6" w:space="0" w:color="auto"/>
                  <w:bottom w:val="outset" w:sz="6" w:space="0" w:color="auto"/>
                  <w:right w:val="outset" w:sz="6" w:space="0" w:color="auto"/>
                </w:tcBorders>
              </w:tcPr>
              <w:p w:rsidR="00513885" w:rsidRDefault="00D62869">
                <w:pPr>
                  <w:ind w:firstLineChars="100" w:firstLine="210"/>
                  <w:rPr>
                    <w:szCs w:val="21"/>
                  </w:rPr>
                </w:pPr>
                <w:r>
                  <w:rPr>
                    <w:rFonts w:hint="eastAsia"/>
                    <w:szCs w:val="21"/>
                  </w:rPr>
                  <w:t>其中：子公司吸收少数股东投资收到的现金</w:t>
                </w:r>
              </w:p>
            </w:tc>
            <w:tc>
              <w:tcPr>
                <w:tcW w:w="1085" w:type="pct"/>
                <w:tcBorders>
                  <w:top w:val="outset" w:sz="6" w:space="0" w:color="auto"/>
                  <w:left w:val="outset" w:sz="6" w:space="0" w:color="auto"/>
                  <w:bottom w:val="outset" w:sz="6" w:space="0" w:color="auto"/>
                  <w:right w:val="outset" w:sz="6" w:space="0" w:color="auto"/>
                </w:tcBorders>
                <w:vAlign w:val="center"/>
              </w:tcPr>
              <w:p w:rsidR="00513885" w:rsidRDefault="00513885">
                <w:pPr>
                  <w:jc w:val="right"/>
                  <w:rPr>
                    <w:szCs w:val="21"/>
                  </w:rPr>
                </w:pP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3,000,000.00</w:t>
                </w:r>
              </w:p>
            </w:tc>
          </w:tr>
          <w:tr w:rsidR="00513885">
            <w:tc>
              <w:tcPr>
                <w:tcW w:w="2739" w:type="pct"/>
                <w:tcBorders>
                  <w:top w:val="outset" w:sz="6" w:space="0" w:color="auto"/>
                  <w:left w:val="outset" w:sz="6" w:space="0" w:color="auto"/>
                  <w:bottom w:val="outset" w:sz="6" w:space="0" w:color="auto"/>
                  <w:right w:val="outset" w:sz="6" w:space="0" w:color="auto"/>
                </w:tcBorders>
              </w:tcPr>
              <w:p w:rsidR="00513885" w:rsidRDefault="00D62869">
                <w:pPr>
                  <w:ind w:firstLineChars="100" w:firstLine="210"/>
                  <w:rPr>
                    <w:szCs w:val="21"/>
                  </w:rPr>
                </w:pPr>
                <w:r>
                  <w:rPr>
                    <w:rFonts w:hint="eastAsia"/>
                    <w:szCs w:val="21"/>
                  </w:rPr>
                  <w:t>取得借款收到的现金</w:t>
                </w:r>
              </w:p>
            </w:tc>
            <w:tc>
              <w:tcPr>
                <w:tcW w:w="108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2,664,780,167.80</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1,186,733,650.31</w:t>
                </w:r>
              </w:p>
            </w:tc>
          </w:tr>
          <w:tr w:rsidR="00513885">
            <w:tc>
              <w:tcPr>
                <w:tcW w:w="2739" w:type="pct"/>
                <w:tcBorders>
                  <w:top w:val="outset" w:sz="6" w:space="0" w:color="auto"/>
                  <w:left w:val="outset" w:sz="6" w:space="0" w:color="auto"/>
                  <w:bottom w:val="outset" w:sz="6" w:space="0" w:color="auto"/>
                  <w:right w:val="outset" w:sz="6" w:space="0" w:color="auto"/>
                </w:tcBorders>
              </w:tcPr>
              <w:p w:rsidR="00513885" w:rsidRDefault="00D62869">
                <w:pPr>
                  <w:ind w:firstLineChars="100" w:firstLine="210"/>
                  <w:rPr>
                    <w:szCs w:val="21"/>
                  </w:rPr>
                </w:pPr>
                <w:r>
                  <w:rPr>
                    <w:rFonts w:hint="eastAsia"/>
                    <w:szCs w:val="21"/>
                  </w:rPr>
                  <w:t>收到其他与筹资活动有关的现金</w:t>
                </w:r>
              </w:p>
            </w:tc>
            <w:tc>
              <w:tcPr>
                <w:tcW w:w="108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14,796,089.27</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14,471,760.49</w:t>
                </w:r>
              </w:p>
            </w:tc>
          </w:tr>
          <w:tr w:rsidR="00513885">
            <w:tc>
              <w:tcPr>
                <w:tcW w:w="2739" w:type="pct"/>
                <w:tcBorders>
                  <w:top w:val="outset" w:sz="6" w:space="0" w:color="auto"/>
                  <w:left w:val="outset" w:sz="6" w:space="0" w:color="auto"/>
                  <w:bottom w:val="outset" w:sz="6" w:space="0" w:color="auto"/>
                  <w:right w:val="outset" w:sz="6" w:space="0" w:color="auto"/>
                </w:tcBorders>
              </w:tcPr>
              <w:p w:rsidR="00513885" w:rsidRDefault="00D62869">
                <w:pPr>
                  <w:ind w:firstLineChars="200" w:firstLine="420"/>
                  <w:rPr>
                    <w:szCs w:val="21"/>
                  </w:rPr>
                </w:pPr>
                <w:r>
                  <w:rPr>
                    <w:rFonts w:hint="eastAsia"/>
                    <w:szCs w:val="21"/>
                  </w:rPr>
                  <w:t>筹资活动现金流入小计</w:t>
                </w:r>
              </w:p>
            </w:tc>
            <w:tc>
              <w:tcPr>
                <w:tcW w:w="108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2,679,576,257.07</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1,204,205,410.80</w:t>
                </w:r>
              </w:p>
            </w:tc>
          </w:tr>
          <w:tr w:rsidR="00513885">
            <w:tc>
              <w:tcPr>
                <w:tcW w:w="2739" w:type="pct"/>
                <w:tcBorders>
                  <w:top w:val="outset" w:sz="6" w:space="0" w:color="auto"/>
                  <w:left w:val="outset" w:sz="6" w:space="0" w:color="auto"/>
                  <w:bottom w:val="outset" w:sz="6" w:space="0" w:color="auto"/>
                  <w:right w:val="outset" w:sz="6" w:space="0" w:color="auto"/>
                </w:tcBorders>
              </w:tcPr>
              <w:p w:rsidR="00513885" w:rsidRDefault="00D62869">
                <w:pPr>
                  <w:ind w:firstLineChars="100" w:firstLine="210"/>
                  <w:rPr>
                    <w:szCs w:val="21"/>
                  </w:rPr>
                </w:pPr>
                <w:r>
                  <w:rPr>
                    <w:rFonts w:hint="eastAsia"/>
                    <w:szCs w:val="21"/>
                  </w:rPr>
                  <w:t>偿还债务支付的现金</w:t>
                </w:r>
              </w:p>
            </w:tc>
            <w:tc>
              <w:tcPr>
                <w:tcW w:w="108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2,102,500,000.00</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1,575,133,650.31</w:t>
                </w:r>
              </w:p>
            </w:tc>
          </w:tr>
          <w:tr w:rsidR="00513885">
            <w:tc>
              <w:tcPr>
                <w:tcW w:w="2739" w:type="pct"/>
                <w:tcBorders>
                  <w:top w:val="outset" w:sz="6" w:space="0" w:color="auto"/>
                  <w:left w:val="outset" w:sz="6" w:space="0" w:color="auto"/>
                  <w:bottom w:val="outset" w:sz="6" w:space="0" w:color="auto"/>
                  <w:right w:val="outset" w:sz="6" w:space="0" w:color="auto"/>
                </w:tcBorders>
              </w:tcPr>
              <w:p w:rsidR="00513885" w:rsidRDefault="00D62869">
                <w:pPr>
                  <w:ind w:firstLineChars="100" w:firstLine="210"/>
                  <w:rPr>
                    <w:szCs w:val="21"/>
                  </w:rPr>
                </w:pPr>
                <w:r>
                  <w:rPr>
                    <w:rFonts w:hint="eastAsia"/>
                    <w:szCs w:val="21"/>
                  </w:rPr>
                  <w:t>分配股利、利润或偿付利息支付的现金</w:t>
                </w:r>
              </w:p>
            </w:tc>
            <w:tc>
              <w:tcPr>
                <w:tcW w:w="108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62,346,812.15</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174,813,967.98</w:t>
                </w:r>
              </w:p>
            </w:tc>
          </w:tr>
          <w:tr w:rsidR="00513885">
            <w:tc>
              <w:tcPr>
                <w:tcW w:w="2739" w:type="pct"/>
                <w:tcBorders>
                  <w:top w:val="outset" w:sz="6" w:space="0" w:color="auto"/>
                  <w:left w:val="outset" w:sz="6" w:space="0" w:color="auto"/>
                  <w:bottom w:val="outset" w:sz="6" w:space="0" w:color="auto"/>
                  <w:right w:val="outset" w:sz="6" w:space="0" w:color="auto"/>
                </w:tcBorders>
              </w:tcPr>
              <w:p w:rsidR="00513885" w:rsidRDefault="00D62869">
                <w:pPr>
                  <w:ind w:firstLineChars="100" w:firstLine="210"/>
                  <w:rPr>
                    <w:szCs w:val="21"/>
                  </w:rPr>
                </w:pPr>
                <w:r>
                  <w:rPr>
                    <w:rFonts w:hint="eastAsia"/>
                    <w:szCs w:val="21"/>
                  </w:rPr>
                  <w:t>其中：子公司支付给少数股东的股利、利润</w:t>
                </w:r>
              </w:p>
            </w:tc>
            <w:tc>
              <w:tcPr>
                <w:tcW w:w="1085" w:type="pct"/>
                <w:tcBorders>
                  <w:top w:val="outset" w:sz="6" w:space="0" w:color="auto"/>
                  <w:left w:val="outset" w:sz="6" w:space="0" w:color="auto"/>
                  <w:bottom w:val="outset" w:sz="6" w:space="0" w:color="auto"/>
                  <w:right w:val="outset" w:sz="6" w:space="0" w:color="auto"/>
                </w:tcBorders>
                <w:vAlign w:val="center"/>
              </w:tcPr>
              <w:p w:rsidR="00513885" w:rsidRDefault="00513885">
                <w:pPr>
                  <w:jc w:val="right"/>
                  <w:rPr>
                    <w:szCs w:val="21"/>
                  </w:rPr>
                </w:pP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513885">
                <w:pPr>
                  <w:jc w:val="right"/>
                  <w:rPr>
                    <w:szCs w:val="21"/>
                  </w:rPr>
                </w:pPr>
              </w:p>
            </w:tc>
          </w:tr>
          <w:tr w:rsidR="00513885">
            <w:tc>
              <w:tcPr>
                <w:tcW w:w="2739" w:type="pct"/>
                <w:tcBorders>
                  <w:top w:val="outset" w:sz="6" w:space="0" w:color="auto"/>
                  <w:left w:val="outset" w:sz="6" w:space="0" w:color="auto"/>
                  <w:bottom w:val="outset" w:sz="6" w:space="0" w:color="auto"/>
                  <w:right w:val="outset" w:sz="6" w:space="0" w:color="auto"/>
                </w:tcBorders>
              </w:tcPr>
              <w:p w:rsidR="00513885" w:rsidRDefault="00D62869">
                <w:pPr>
                  <w:ind w:firstLineChars="100" w:firstLine="210"/>
                  <w:rPr>
                    <w:szCs w:val="21"/>
                  </w:rPr>
                </w:pPr>
                <w:r>
                  <w:rPr>
                    <w:rFonts w:hint="eastAsia"/>
                    <w:szCs w:val="21"/>
                  </w:rPr>
                  <w:t>支付其他与筹资活动有关的现金</w:t>
                </w:r>
              </w:p>
            </w:tc>
            <w:tc>
              <w:tcPr>
                <w:tcW w:w="108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118,404,181.56</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13,039,861.34</w:t>
                </w:r>
              </w:p>
            </w:tc>
          </w:tr>
          <w:tr w:rsidR="00513885">
            <w:tc>
              <w:tcPr>
                <w:tcW w:w="2739" w:type="pct"/>
                <w:tcBorders>
                  <w:top w:val="outset" w:sz="6" w:space="0" w:color="auto"/>
                  <w:left w:val="outset" w:sz="6" w:space="0" w:color="auto"/>
                  <w:bottom w:val="outset" w:sz="6" w:space="0" w:color="auto"/>
                  <w:right w:val="outset" w:sz="6" w:space="0" w:color="auto"/>
                </w:tcBorders>
              </w:tcPr>
              <w:p w:rsidR="00513885" w:rsidRDefault="00D62869">
                <w:pPr>
                  <w:ind w:firstLineChars="200" w:firstLine="420"/>
                  <w:rPr>
                    <w:szCs w:val="21"/>
                  </w:rPr>
                </w:pPr>
                <w:r>
                  <w:rPr>
                    <w:rFonts w:hint="eastAsia"/>
                    <w:szCs w:val="21"/>
                  </w:rPr>
                  <w:t>筹资活动现金流出小计</w:t>
                </w:r>
              </w:p>
            </w:tc>
            <w:tc>
              <w:tcPr>
                <w:tcW w:w="108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2,283,250,993.71</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1,762,987,479.63</w:t>
                </w:r>
              </w:p>
            </w:tc>
          </w:tr>
          <w:tr w:rsidR="00513885">
            <w:tc>
              <w:tcPr>
                <w:tcW w:w="2739" w:type="pct"/>
                <w:tcBorders>
                  <w:top w:val="outset" w:sz="6" w:space="0" w:color="auto"/>
                  <w:left w:val="outset" w:sz="6" w:space="0" w:color="auto"/>
                  <w:bottom w:val="outset" w:sz="6" w:space="0" w:color="auto"/>
                  <w:right w:val="outset" w:sz="6" w:space="0" w:color="auto"/>
                </w:tcBorders>
              </w:tcPr>
              <w:p w:rsidR="00513885" w:rsidRDefault="00D62869">
                <w:pPr>
                  <w:ind w:firstLineChars="300" w:firstLine="630"/>
                  <w:rPr>
                    <w:szCs w:val="21"/>
                  </w:rPr>
                </w:pPr>
                <w:r>
                  <w:rPr>
                    <w:rFonts w:hint="eastAsia"/>
                    <w:szCs w:val="21"/>
                  </w:rPr>
                  <w:t>筹资活动产生的现金流量净额</w:t>
                </w:r>
              </w:p>
            </w:tc>
            <w:tc>
              <w:tcPr>
                <w:tcW w:w="108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396,325,263.36</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-558,782,068.83</w:t>
                </w:r>
              </w:p>
            </w:tc>
          </w:tr>
          <w:tr w:rsidR="00513885">
            <w:tc>
              <w:tcPr>
                <w:tcW w:w="2739" w:type="pct"/>
                <w:tcBorders>
                  <w:top w:val="outset" w:sz="6" w:space="0" w:color="auto"/>
                  <w:left w:val="outset" w:sz="6" w:space="0" w:color="auto"/>
                  <w:bottom w:val="outset" w:sz="6" w:space="0" w:color="auto"/>
                  <w:right w:val="outset" w:sz="6" w:space="0" w:color="auto"/>
                </w:tcBorders>
              </w:tcPr>
              <w:p w:rsidR="00513885" w:rsidRDefault="00D62869">
                <w:pPr>
                  <w:rPr>
                    <w:szCs w:val="21"/>
                  </w:rPr>
                </w:pPr>
                <w:r>
                  <w:rPr>
                    <w:rFonts w:hint="eastAsia"/>
                    <w:b/>
                    <w:bCs/>
                    <w:szCs w:val="21"/>
                  </w:rPr>
                  <w:t>四、汇率变动对现金及现金等价物的影响</w:t>
                </w:r>
              </w:p>
            </w:tc>
            <w:tc>
              <w:tcPr>
                <w:tcW w:w="108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-58,128.59</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-579,460.15</w:t>
                </w:r>
              </w:p>
            </w:tc>
          </w:tr>
          <w:tr w:rsidR="00513885">
            <w:tc>
              <w:tcPr>
                <w:tcW w:w="2739" w:type="pct"/>
                <w:tcBorders>
                  <w:top w:val="outset" w:sz="6" w:space="0" w:color="auto"/>
                  <w:left w:val="outset" w:sz="6" w:space="0" w:color="auto"/>
                  <w:bottom w:val="outset" w:sz="6" w:space="0" w:color="auto"/>
                  <w:right w:val="outset" w:sz="6" w:space="0" w:color="auto"/>
                </w:tcBorders>
              </w:tcPr>
              <w:p w:rsidR="00513885" w:rsidRDefault="00D62869">
                <w:pPr>
                  <w:rPr>
                    <w:szCs w:val="21"/>
                  </w:rPr>
                </w:pPr>
                <w:r>
                  <w:rPr>
                    <w:rFonts w:hint="eastAsia"/>
                    <w:b/>
                    <w:bCs/>
                    <w:szCs w:val="21"/>
                  </w:rPr>
                  <w:t>五、现金及现金等价物净增加额</w:t>
                </w:r>
              </w:p>
            </w:tc>
            <w:tc>
              <w:tcPr>
                <w:tcW w:w="108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-475,352,200.54</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-2,079,308,960.60</w:t>
                </w:r>
              </w:p>
            </w:tc>
          </w:tr>
          <w:tr w:rsidR="00513885">
            <w:tc>
              <w:tcPr>
                <w:tcW w:w="2739" w:type="pct"/>
                <w:tcBorders>
                  <w:top w:val="outset" w:sz="6" w:space="0" w:color="auto"/>
                  <w:left w:val="outset" w:sz="6" w:space="0" w:color="auto"/>
                  <w:bottom w:val="outset" w:sz="6" w:space="0" w:color="auto"/>
                  <w:right w:val="outset" w:sz="6" w:space="0" w:color="auto"/>
                </w:tcBorders>
              </w:tcPr>
              <w:p w:rsidR="00513885" w:rsidRDefault="00D62869">
                <w:pPr>
                  <w:ind w:firstLineChars="100" w:firstLine="210"/>
                  <w:rPr>
                    <w:szCs w:val="21"/>
                  </w:rPr>
                </w:pPr>
                <w:r>
                  <w:rPr>
                    <w:rFonts w:hint="eastAsia"/>
                    <w:szCs w:val="21"/>
                  </w:rPr>
                  <w:t>加：期初现金及现金等价物余额</w:t>
                </w:r>
              </w:p>
            </w:tc>
            <w:tc>
              <w:tcPr>
                <w:tcW w:w="108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5,365,543,602.37</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6,495,626,671.63</w:t>
                </w:r>
              </w:p>
            </w:tc>
          </w:tr>
          <w:tr w:rsidR="00513885">
            <w:tc>
              <w:tcPr>
                <w:tcW w:w="2739" w:type="pct"/>
                <w:tcBorders>
                  <w:top w:val="outset" w:sz="6" w:space="0" w:color="auto"/>
                  <w:left w:val="outset" w:sz="6" w:space="0" w:color="auto"/>
                  <w:bottom w:val="outset" w:sz="6" w:space="0" w:color="auto"/>
                  <w:right w:val="outset" w:sz="6" w:space="0" w:color="auto"/>
                </w:tcBorders>
              </w:tcPr>
              <w:p w:rsidR="00513885" w:rsidRDefault="00D62869">
                <w:pPr>
                  <w:rPr>
                    <w:szCs w:val="21"/>
                  </w:rPr>
                </w:pPr>
                <w:r>
                  <w:rPr>
                    <w:rFonts w:hint="eastAsia"/>
                    <w:b/>
                    <w:bCs/>
                    <w:szCs w:val="21"/>
                  </w:rPr>
                  <w:t>六、期末现金及现金等价物余额</w:t>
                </w:r>
              </w:p>
            </w:tc>
            <w:tc>
              <w:tcPr>
                <w:tcW w:w="108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4,890,191,401.83</w:t>
                </w:r>
              </w:p>
            </w:tc>
            <w:tc>
              <w:tcPr>
                <w:tcW w:w="1175"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szCs w:val="21"/>
                  </w:rPr>
                </w:pPr>
                <w:r>
                  <w:rPr>
                    <w:rFonts w:ascii="Arial Narrow" w:eastAsia="Arial Narrow" w:hAnsi="Arial Narrow" w:cs="Arial Narrow"/>
                    <w:color w:val="000000"/>
                    <w:szCs w:val="21"/>
                    <w:lang w:bidi="ar"/>
                  </w:rPr>
                  <w:t>4,416,317,711.03</w:t>
                </w:r>
              </w:p>
            </w:tc>
          </w:tr>
        </w:tbl>
        <w:p w:rsidR="00513885" w:rsidRDefault="00D62869">
          <w:pPr>
            <w:snapToGrid w:val="0"/>
            <w:spacing w:line="240" w:lineRule="atLeast"/>
            <w:ind w:rightChars="12" w:right="25"/>
          </w:pPr>
          <w:r>
            <w:rPr>
              <w:rFonts w:hint="eastAsia"/>
            </w:rPr>
            <w:t>公司负责</w:t>
          </w:r>
          <w:r>
            <w:t>人</w:t>
          </w:r>
          <w:r>
            <w:rPr>
              <w:rFonts w:hint="eastAsia"/>
            </w:rPr>
            <w:t>：</w:t>
          </w:r>
          <w:sdt>
            <w:sdtPr>
              <w:rPr>
                <w:rFonts w:hint="eastAsia"/>
              </w:rPr>
              <w:alias w:val="公司负责人"/>
              <w:tag w:val="_GBC_cc37355f76be4f15bf025656d96bc3ad"/>
              <w:id w:val="-1384247900"/>
              <w:placeholder>
                <w:docPart w:val="GBC22222222222222222222222222222"/>
              </w:placeholder>
              <w:dataBinding w:prefixMappings="xmlns:clcid-mr='clcid-mr'" w:xpath="/*/clcid-mr:GongSiFuZeRenXingMing[not(@periodRef)]" w:storeItemID="{42DEBF9A-6816-48AE-BADD-E3125C474CD9}"/>
              <w:text/>
            </w:sdtPr>
            <w:sdtContent>
              <w:proofErr w:type="gramStart"/>
              <w:r>
                <w:rPr>
                  <w:rFonts w:hint="eastAsia"/>
                </w:rPr>
                <w:t>王学柱</w:t>
              </w:r>
              <w:proofErr w:type="gramEnd"/>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1631162955"/>
              <w:placeholder>
                <w:docPart w:val="GBC22222222222222222222222222222"/>
              </w:placeholder>
              <w:dataBinding w:prefixMappings="xmlns:clcid-mr='clcid-mr'" w:xpath="/*/clcid-mr:ZhuGuanKuaiJiGongZuoFuZeRenXingMing[not(@periodRef)]" w:storeItemID="{42DEBF9A-6816-48AE-BADD-E3125C474CD9}"/>
              <w:text/>
            </w:sdtPr>
            <w:sdtContent>
              <w:r>
                <w:rPr>
                  <w:rFonts w:hint="eastAsia"/>
                </w:rPr>
                <w:t>刘改平</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3c6e921bea6425e93fc893408460035"/>
              <w:id w:val="145092274"/>
              <w:placeholder>
                <w:docPart w:val="GBC22222222222222222222222222222"/>
              </w:placeholder>
              <w:dataBinding w:prefixMappings="xmlns:clcid-mr='clcid-mr'" w:xpath="/*/clcid-mr:KuaiJiJiGouFuZeRenXingMing[not(@periodRef)]" w:storeItemID="{42DEBF9A-6816-48AE-BADD-E3125C474CD9}"/>
              <w:text/>
            </w:sdtPr>
            <w:sdtContent>
              <w:r>
                <w:rPr>
                  <w:rFonts w:hint="eastAsia"/>
                </w:rPr>
                <w:t>冯晓</w:t>
              </w:r>
            </w:sdtContent>
          </w:sdt>
        </w:p>
        <w:p w:rsidR="00513885" w:rsidRDefault="00513885">
          <w:pPr>
            <w:snapToGrid w:val="0"/>
            <w:spacing w:line="240" w:lineRule="atLeast"/>
            <w:ind w:rightChars="-73" w:right="-153"/>
          </w:pPr>
        </w:p>
        <w:p w:rsidR="00513885" w:rsidRDefault="00513885">
          <w:pPr>
            <w:snapToGrid w:val="0"/>
            <w:spacing w:line="240" w:lineRule="atLeast"/>
            <w:ind w:rightChars="-73" w:right="-153"/>
          </w:pPr>
        </w:p>
        <w:p w:rsidR="00513885" w:rsidRDefault="00513885">
          <w:pPr>
            <w:snapToGrid w:val="0"/>
            <w:spacing w:line="240" w:lineRule="atLeast"/>
            <w:ind w:rightChars="-73" w:right="-153"/>
          </w:pPr>
        </w:p>
        <w:p w:rsidR="00513885" w:rsidRDefault="00C16745">
          <w:pPr>
            <w:snapToGrid w:val="0"/>
            <w:spacing w:line="240" w:lineRule="atLeast"/>
            <w:ind w:rightChars="-73" w:right="-153"/>
          </w:pPr>
        </w:p>
      </w:sdtContent>
    </w:sdt>
    <w:p w:rsidR="00513885" w:rsidRDefault="00513885">
      <w:bookmarkStart w:id="31" w:name="_Hlk114043348"/>
    </w:p>
    <w:bookmarkStart w:id="32" w:name="_Hlk97912286" w:displacedByCustomXml="next"/>
    <w:sdt>
      <w:sdtPr>
        <w:rPr>
          <w:rFonts w:hint="eastAsia"/>
          <w:b/>
          <w:bCs/>
        </w:rPr>
        <w:tag w:val="_SEC_d785de9ff58a4034bbe31208d4bf27d2"/>
        <w:id w:val="-1107196657"/>
        <w:placeholder>
          <w:docPart w:val="GBC22222222222222222222222222222"/>
        </w:placeholder>
      </w:sdtPr>
      <w:sdtEndPr>
        <w:rPr>
          <w:b w:val="0"/>
          <w:bCs w:val="0"/>
        </w:rPr>
      </w:sdtEndPr>
      <w:sdtContent>
        <w:p w:rsidR="00513885" w:rsidRDefault="00D62869">
          <w:pPr>
            <w:jc w:val="center"/>
            <w:outlineLvl w:val="2"/>
            <w:rPr>
              <w:b/>
              <w:bCs/>
            </w:rPr>
          </w:pPr>
          <w:r>
            <w:rPr>
              <w:rFonts w:hint="eastAsia"/>
              <w:b/>
              <w:bCs/>
            </w:rPr>
            <w:t>母公司</w:t>
          </w:r>
          <w:r>
            <w:rPr>
              <w:b/>
              <w:bCs/>
            </w:rPr>
            <w:t>资产负债表</w:t>
          </w:r>
        </w:p>
        <w:p w:rsidR="00513885" w:rsidRDefault="00D62869">
          <w:pPr>
            <w:jc w:val="center"/>
            <w:rPr>
              <w:b/>
              <w:bCs/>
            </w:rPr>
          </w:pPr>
          <w:r>
            <w:t>2025</w:t>
          </w:r>
          <w:r>
            <w:t>年</w:t>
          </w:r>
          <w:r>
            <w:t>9</w:t>
          </w:r>
          <w:r>
            <w:t>月</w:t>
          </w:r>
          <w:r>
            <w:t>30</w:t>
          </w:r>
          <w:r>
            <w:t>日</w:t>
          </w:r>
        </w:p>
        <w:p w:rsidR="00513885" w:rsidRDefault="00D62869">
          <w:r>
            <w:t>编制单位：</w:t>
          </w:r>
          <w:sdt>
            <w:sdtPr>
              <w:alias w:val="公司法定中文名称"/>
              <w:tag w:val="_GBC_c1d18fde4b4c45b3a8faf598dccf2139"/>
              <w:id w:val="-509066030"/>
              <w:placeholder>
                <w:docPart w:val="GBC22222222222222222222222222222"/>
              </w:placeholder>
              <w:dataBinding w:prefixMappings="xmlns:clcid-cgi='clcid-cgi'" w:xpath="/*/clcid-cgi:GongSiFaDingZhongWenMingCheng[not(@periodRef)]" w:storeItemID="{42DEBF9A-6816-48AE-BADD-E3125C474CD9}"/>
              <w:text/>
            </w:sdtPr>
            <w:sdtContent>
              <w:proofErr w:type="gramStart"/>
              <w:r>
                <w:rPr>
                  <w:rFonts w:hint="eastAsia"/>
                </w:rPr>
                <w:t>际华集团</w:t>
              </w:r>
              <w:proofErr w:type="gramEnd"/>
              <w:r>
                <w:rPr>
                  <w:rFonts w:hint="eastAsia"/>
                </w:rPr>
                <w:t>股份有限公司</w:t>
              </w:r>
            </w:sdtContent>
          </w:sdt>
        </w:p>
        <w:p w:rsidR="00513885" w:rsidRDefault="00D62869">
          <w:pPr>
            <w:wordWrap w:val="0"/>
            <w:jc w:val="right"/>
          </w:pPr>
          <w:r>
            <w:t>单位：</w:t>
          </w:r>
          <w:sdt>
            <w:sdtPr>
              <w:rPr>
                <w:rFonts w:hint="eastAsia"/>
              </w:rPr>
              <w:alias w:val="单位：母公司资产负债表"/>
              <w:tag w:val="_GBC_6001c22264414ecd86fbe63a65853fe6"/>
              <w:id w:val="197749005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w:t>
          </w:r>
          <w:r>
            <w:t>币种：</w:t>
          </w:r>
          <w:sdt>
            <w:sdtPr>
              <w:alias w:val="币种：母公司资产负债表"/>
              <w:tag w:val="_GBC_138f65e387de471e8f7970c28f2d5b0a"/>
              <w:id w:val="189861914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w:t>
          </w:r>
          <w:r>
            <w:rPr>
              <w:rFonts w:hint="eastAsia"/>
            </w:rPr>
            <w:t>审计类型：</w:t>
          </w:r>
          <w:sdt>
            <w:sdtPr>
              <w:rPr>
                <w:rFonts w:hint="eastAsia"/>
              </w:rPr>
              <w:alias w:val="审计类型_资产负债表"/>
              <w:tag w:val="_GBC_312c46f641434c1dac1136da1ebf61b2"/>
              <w:id w:val="-627237288"/>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4992"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960"/>
            <w:gridCol w:w="1961"/>
            <w:gridCol w:w="2114"/>
          </w:tblGrid>
          <w:tr w:rsidR="00513885">
            <w:trPr>
              <w:tblHeader/>
            </w:trPr>
            <w:tc>
              <w:tcPr>
                <w:tcW w:w="2745" w:type="pct"/>
                <w:tcBorders>
                  <w:top w:val="outset" w:sz="6" w:space="0" w:color="auto"/>
                  <w:left w:val="outset" w:sz="6" w:space="0" w:color="auto"/>
                  <w:bottom w:val="outset" w:sz="6" w:space="0" w:color="auto"/>
                  <w:right w:val="outset" w:sz="6" w:space="0" w:color="auto"/>
                </w:tcBorders>
                <w:vAlign w:val="center"/>
              </w:tcPr>
              <w:bookmarkStart w:id="33" w:name="_Hlk114472177" w:displacedByCustomXml="next"/>
              <w:sdt>
                <w:sdtPr>
                  <w:tag w:val="_PLD_a9e043d3f5754d5da1647d0cf8299a70"/>
                  <w:id w:val="1810445594"/>
                </w:sdtPr>
                <w:sdtContent>
                  <w:p w:rsidR="00513885" w:rsidRDefault="00D62869">
                    <w:pPr>
                      <w:jc w:val="center"/>
                      <w:rPr>
                        <w:b/>
                        <w:szCs w:val="21"/>
                      </w:rPr>
                    </w:pPr>
                    <w:r>
                      <w:rPr>
                        <w:b/>
                        <w:szCs w:val="21"/>
                      </w:rPr>
                      <w:t>项目</w:t>
                    </w:r>
                  </w:p>
                </w:sdtContent>
              </w:sdt>
            </w:tc>
            <w:tc>
              <w:tcPr>
                <w:tcW w:w="1085" w:type="pct"/>
                <w:tcBorders>
                  <w:top w:val="outset" w:sz="6" w:space="0" w:color="auto"/>
                  <w:left w:val="outset" w:sz="6" w:space="0" w:color="auto"/>
                  <w:bottom w:val="outset" w:sz="6" w:space="0" w:color="auto"/>
                  <w:right w:val="outset" w:sz="6" w:space="0" w:color="auto"/>
                </w:tcBorders>
                <w:vAlign w:val="center"/>
              </w:tcPr>
              <w:sdt>
                <w:sdtPr>
                  <w:tag w:val="_PLD_57bef5a84ff947579275a561b81890a0"/>
                  <w:id w:val="1705445496"/>
                </w:sdtPr>
                <w:sdtEndPr>
                  <w:rPr>
                    <w:b/>
                    <w:bCs/>
                  </w:rPr>
                </w:sdtEndPr>
                <w:sdtContent>
                  <w:p w:rsidR="00513885" w:rsidRDefault="00D62869">
                    <w:pPr>
                      <w:jc w:val="center"/>
                      <w:rPr>
                        <w:b/>
                        <w:bCs/>
                      </w:rPr>
                    </w:pPr>
                    <w:r>
                      <w:rPr>
                        <w:b/>
                        <w:bCs/>
                      </w:rPr>
                      <w:t>2025</w:t>
                    </w:r>
                    <w:r>
                      <w:rPr>
                        <w:b/>
                        <w:bCs/>
                      </w:rPr>
                      <w:t>年</w:t>
                    </w:r>
                    <w:r>
                      <w:rPr>
                        <w:b/>
                        <w:bCs/>
                      </w:rPr>
                      <w:t>9</w:t>
                    </w:r>
                    <w:r>
                      <w:rPr>
                        <w:b/>
                        <w:bCs/>
                      </w:rPr>
                      <w:t>月</w:t>
                    </w:r>
                    <w:r>
                      <w:rPr>
                        <w:b/>
                        <w:bCs/>
                      </w:rPr>
                      <w:t>30</w:t>
                    </w:r>
                    <w:r>
                      <w:rPr>
                        <w:b/>
                        <w:bCs/>
                      </w:rPr>
                      <w:t>日</w:t>
                    </w:r>
                  </w:p>
                </w:sdtContent>
              </w:sdt>
            </w:tc>
            <w:tc>
              <w:tcPr>
                <w:tcW w:w="1169" w:type="pct"/>
                <w:tcBorders>
                  <w:top w:val="outset" w:sz="6" w:space="0" w:color="auto"/>
                  <w:left w:val="outset" w:sz="6" w:space="0" w:color="auto"/>
                  <w:bottom w:val="outset" w:sz="6" w:space="0" w:color="auto"/>
                  <w:right w:val="outset" w:sz="6" w:space="0" w:color="auto"/>
                </w:tcBorders>
                <w:vAlign w:val="center"/>
              </w:tcPr>
              <w:sdt>
                <w:sdtPr>
                  <w:tag w:val="_PLD_dce2d5641e4145458db2651fe7ff1ed1"/>
                  <w:id w:val="578791334"/>
                </w:sdtPr>
                <w:sdtContent>
                  <w:p w:rsidR="00513885" w:rsidRDefault="00D62869">
                    <w:pPr>
                      <w:jc w:val="center"/>
                      <w:rPr>
                        <w:b/>
                        <w:szCs w:val="21"/>
                      </w:rPr>
                    </w:pPr>
                    <w:r>
                      <w:rPr>
                        <w:rFonts w:hint="eastAsia"/>
                        <w:b/>
                        <w:szCs w:val="21"/>
                      </w:rPr>
                      <w:t>2024</w:t>
                    </w:r>
                    <w:r>
                      <w:rPr>
                        <w:rFonts w:hint="eastAsia"/>
                        <w:b/>
                        <w:szCs w:val="21"/>
                      </w:rPr>
                      <w:t>年</w:t>
                    </w:r>
                    <w:r>
                      <w:rPr>
                        <w:rFonts w:hint="eastAsia"/>
                        <w:b/>
                        <w:szCs w:val="21"/>
                      </w:rPr>
                      <w:t>12</w:t>
                    </w:r>
                    <w:r>
                      <w:rPr>
                        <w:rFonts w:hint="eastAsia"/>
                        <w:b/>
                        <w:szCs w:val="21"/>
                      </w:rPr>
                      <w:t>月</w:t>
                    </w:r>
                    <w:r>
                      <w:rPr>
                        <w:rFonts w:hint="eastAsia"/>
                        <w:b/>
                        <w:szCs w:val="21"/>
                      </w:rPr>
                      <w:t>31</w:t>
                    </w:r>
                    <w:r>
                      <w:rPr>
                        <w:rFonts w:hint="eastAsia"/>
                        <w:b/>
                        <w:szCs w:val="21"/>
                      </w:rPr>
                      <w:t>日</w:t>
                    </w:r>
                  </w:p>
                </w:sdtContent>
              </w:sdt>
            </w:tc>
          </w:tr>
          <w:tr w:rsidR="00513885">
            <w:tc>
              <w:tcPr>
                <w:tcW w:w="5000" w:type="pct"/>
                <w:gridSpan w:val="3"/>
                <w:tcBorders>
                  <w:top w:val="outset" w:sz="6" w:space="0" w:color="auto"/>
                  <w:left w:val="outset" w:sz="6" w:space="0" w:color="auto"/>
                  <w:bottom w:val="outset" w:sz="6" w:space="0" w:color="auto"/>
                  <w:right w:val="outset" w:sz="6" w:space="0" w:color="auto"/>
                </w:tcBorders>
                <w:vAlign w:val="center"/>
              </w:tcPr>
              <w:sdt>
                <w:sdtPr>
                  <w:tag w:val="_PLD_aba28c9a3df04aa3ba2262934f2ec11e"/>
                  <w:id w:val="-493500426"/>
                </w:sdtPr>
                <w:sdtContent>
                  <w:p w:rsidR="00513885" w:rsidRDefault="00D62869">
                    <w:pPr>
                      <w:rPr>
                        <w:b/>
                        <w:color w:val="FF00FF"/>
                        <w:szCs w:val="21"/>
                      </w:rPr>
                    </w:pPr>
                    <w:r>
                      <w:rPr>
                        <w:rFonts w:hint="eastAsia"/>
                        <w:b/>
                        <w:bCs/>
                        <w:szCs w:val="21"/>
                      </w:rPr>
                      <w:t>流动资产：</w:t>
                    </w:r>
                  </w:p>
                </w:sdtContent>
              </w:sdt>
            </w:tc>
          </w:tr>
          <w:tr w:rsidR="00513885">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货币资金</w:t>
                </w:r>
              </w:p>
            </w:tc>
            <w:tc>
              <w:tcPr>
                <w:tcW w:w="1961"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2,165,169,939.28</w:t>
                </w:r>
              </w:p>
            </w:tc>
            <w:tc>
              <w:tcPr>
                <w:tcW w:w="116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1,994,742,011.78</w:t>
                </w:r>
              </w:p>
            </w:tc>
          </w:tr>
          <w:tr w:rsidR="00513885">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应收票据</w:t>
                </w:r>
              </w:p>
            </w:tc>
            <w:tc>
              <w:tcPr>
                <w:tcW w:w="1961" w:type="dxa"/>
                <w:tcBorders>
                  <w:top w:val="outset" w:sz="6" w:space="0" w:color="auto"/>
                  <w:left w:val="outset" w:sz="6" w:space="0" w:color="auto"/>
                  <w:bottom w:val="outset" w:sz="6" w:space="0" w:color="auto"/>
                  <w:right w:val="outset" w:sz="6" w:space="0" w:color="auto"/>
                </w:tcBorders>
                <w:vAlign w:val="center"/>
              </w:tcPr>
              <w:p w:rsidR="00513885" w:rsidRDefault="00513885">
                <w:pPr>
                  <w:jc w:val="right"/>
                  <w:rPr>
                    <w:rFonts w:ascii="Arial Narrow" w:hAnsi="Arial Narrow" w:cs="Arial Narrow"/>
                    <w:szCs w:val="21"/>
                  </w:rPr>
                </w:pPr>
              </w:p>
            </w:tc>
            <w:tc>
              <w:tcPr>
                <w:tcW w:w="1169" w:type="pct"/>
                <w:tcBorders>
                  <w:top w:val="outset" w:sz="6" w:space="0" w:color="auto"/>
                  <w:left w:val="outset" w:sz="6" w:space="0" w:color="auto"/>
                  <w:bottom w:val="outset" w:sz="6" w:space="0" w:color="auto"/>
                  <w:right w:val="outset" w:sz="6" w:space="0" w:color="auto"/>
                </w:tcBorders>
                <w:vAlign w:val="center"/>
              </w:tcPr>
              <w:p w:rsidR="00513885" w:rsidRDefault="00513885">
                <w:pPr>
                  <w:jc w:val="right"/>
                  <w:rPr>
                    <w:rFonts w:ascii="Arial Narrow" w:hAnsi="Arial Narrow" w:cs="Arial Narrow"/>
                    <w:szCs w:val="21"/>
                  </w:rPr>
                </w:pPr>
              </w:p>
            </w:tc>
          </w:tr>
          <w:tr w:rsidR="00513885">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应收账款</w:t>
                </w:r>
              </w:p>
            </w:tc>
            <w:tc>
              <w:tcPr>
                <w:tcW w:w="1961"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33,924,045.17</w:t>
                </w:r>
              </w:p>
            </w:tc>
            <w:tc>
              <w:tcPr>
                <w:tcW w:w="116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34,678,415.33</w:t>
                </w:r>
              </w:p>
            </w:tc>
          </w:tr>
          <w:tr w:rsidR="00513885">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预付款项</w:t>
                </w:r>
              </w:p>
            </w:tc>
            <w:tc>
              <w:tcPr>
                <w:tcW w:w="1961"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1,841,235.35</w:t>
                </w:r>
              </w:p>
            </w:tc>
            <w:tc>
              <w:tcPr>
                <w:tcW w:w="116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1,799,493.35</w:t>
                </w:r>
              </w:p>
            </w:tc>
          </w:tr>
          <w:tr w:rsidR="00513885">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其他应收款</w:t>
                </w:r>
              </w:p>
            </w:tc>
            <w:tc>
              <w:tcPr>
                <w:tcW w:w="1961"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7,172,571,639.56</w:t>
                </w:r>
              </w:p>
            </w:tc>
            <w:tc>
              <w:tcPr>
                <w:tcW w:w="116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6,735,847,816.17</w:t>
                </w:r>
              </w:p>
            </w:tc>
          </w:tr>
          <w:tr w:rsidR="00513885">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rPr>
                  <w:t>其中：</w:t>
                </w:r>
                <w:r>
                  <w:rPr>
                    <w:rFonts w:hint="eastAsia"/>
                    <w:szCs w:val="21"/>
                  </w:rPr>
                  <w:t>应收利息</w:t>
                </w:r>
              </w:p>
            </w:tc>
            <w:tc>
              <w:tcPr>
                <w:tcW w:w="1961" w:type="dxa"/>
                <w:tcBorders>
                  <w:top w:val="outset" w:sz="6" w:space="0" w:color="auto"/>
                  <w:left w:val="outset" w:sz="6" w:space="0" w:color="auto"/>
                  <w:bottom w:val="outset" w:sz="6" w:space="0" w:color="auto"/>
                  <w:right w:val="outset" w:sz="6" w:space="0" w:color="auto"/>
                </w:tcBorders>
                <w:vAlign w:val="center"/>
              </w:tcPr>
              <w:p w:rsidR="00513885" w:rsidRDefault="00513885">
                <w:pPr>
                  <w:jc w:val="right"/>
                  <w:rPr>
                    <w:rFonts w:ascii="Arial Narrow" w:hAnsi="Arial Narrow" w:cs="Arial Narrow"/>
                    <w:szCs w:val="21"/>
                  </w:rPr>
                </w:pPr>
              </w:p>
            </w:tc>
            <w:tc>
              <w:tcPr>
                <w:tcW w:w="1169" w:type="pct"/>
                <w:tcBorders>
                  <w:top w:val="outset" w:sz="6" w:space="0" w:color="auto"/>
                  <w:left w:val="outset" w:sz="6" w:space="0" w:color="auto"/>
                  <w:bottom w:val="outset" w:sz="6" w:space="0" w:color="auto"/>
                  <w:right w:val="outset" w:sz="6" w:space="0" w:color="auto"/>
                </w:tcBorders>
                <w:vAlign w:val="center"/>
              </w:tcPr>
              <w:p w:rsidR="00513885" w:rsidRDefault="00513885">
                <w:pPr>
                  <w:jc w:val="right"/>
                  <w:rPr>
                    <w:rFonts w:ascii="Arial Narrow" w:hAnsi="Arial Narrow" w:cs="Arial Narrow"/>
                    <w:szCs w:val="21"/>
                  </w:rPr>
                </w:pPr>
              </w:p>
            </w:tc>
          </w:tr>
          <w:tr w:rsidR="00513885">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400" w:firstLine="840"/>
                  <w:rPr>
                    <w:szCs w:val="21"/>
                  </w:rPr>
                </w:pPr>
                <w:r>
                  <w:rPr>
                    <w:rFonts w:hint="eastAsia"/>
                    <w:szCs w:val="21"/>
                  </w:rPr>
                  <w:t>应收股利</w:t>
                </w:r>
              </w:p>
            </w:tc>
            <w:tc>
              <w:tcPr>
                <w:tcW w:w="1961"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515,312,432.43</w:t>
                </w:r>
              </w:p>
            </w:tc>
            <w:tc>
              <w:tcPr>
                <w:tcW w:w="116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371,931,182.43</w:t>
                </w:r>
              </w:p>
            </w:tc>
          </w:tr>
          <w:tr w:rsidR="00513885">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存货</w:t>
                </w:r>
              </w:p>
            </w:tc>
            <w:tc>
              <w:tcPr>
                <w:tcW w:w="1961" w:type="dxa"/>
                <w:tcBorders>
                  <w:top w:val="outset" w:sz="6" w:space="0" w:color="auto"/>
                  <w:left w:val="outset" w:sz="6" w:space="0" w:color="auto"/>
                  <w:bottom w:val="outset" w:sz="6" w:space="0" w:color="auto"/>
                  <w:right w:val="outset" w:sz="6" w:space="0" w:color="auto"/>
                </w:tcBorders>
                <w:vAlign w:val="center"/>
              </w:tcPr>
              <w:p w:rsidR="00513885" w:rsidRDefault="00513885">
                <w:pPr>
                  <w:jc w:val="right"/>
                  <w:rPr>
                    <w:rFonts w:ascii="Arial Narrow" w:hAnsi="Arial Narrow" w:cs="Arial Narrow"/>
                    <w:szCs w:val="21"/>
                  </w:rPr>
                </w:pPr>
              </w:p>
            </w:tc>
            <w:tc>
              <w:tcPr>
                <w:tcW w:w="1169" w:type="pct"/>
                <w:tcBorders>
                  <w:top w:val="outset" w:sz="6" w:space="0" w:color="auto"/>
                  <w:left w:val="outset" w:sz="6" w:space="0" w:color="auto"/>
                  <w:bottom w:val="outset" w:sz="6" w:space="0" w:color="auto"/>
                  <w:right w:val="outset" w:sz="6" w:space="0" w:color="auto"/>
                </w:tcBorders>
                <w:vAlign w:val="center"/>
              </w:tcPr>
              <w:p w:rsidR="00513885" w:rsidRDefault="00513885">
                <w:pPr>
                  <w:jc w:val="right"/>
                  <w:rPr>
                    <w:rFonts w:ascii="Arial Narrow" w:hAnsi="Arial Narrow" w:cs="Arial Narrow"/>
                    <w:szCs w:val="21"/>
                  </w:rPr>
                </w:pPr>
              </w:p>
            </w:tc>
          </w:tr>
          <w:tr w:rsidR="00513885">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其他流动资产</w:t>
                </w:r>
              </w:p>
            </w:tc>
            <w:tc>
              <w:tcPr>
                <w:tcW w:w="1961"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30,295,913.50</w:t>
                </w:r>
              </w:p>
            </w:tc>
            <w:tc>
              <w:tcPr>
                <w:tcW w:w="116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29,829,084.94</w:t>
                </w:r>
              </w:p>
            </w:tc>
          </w:tr>
          <w:tr w:rsidR="00513885">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200" w:firstLine="420"/>
                  <w:rPr>
                    <w:szCs w:val="21"/>
                  </w:rPr>
                </w:pPr>
                <w:r>
                  <w:rPr>
                    <w:rFonts w:hint="eastAsia"/>
                    <w:szCs w:val="21"/>
                  </w:rPr>
                  <w:t>流动资产合计</w:t>
                </w:r>
              </w:p>
            </w:tc>
            <w:tc>
              <w:tcPr>
                <w:tcW w:w="1961"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9,403,802,772.86</w:t>
                </w:r>
              </w:p>
            </w:tc>
            <w:tc>
              <w:tcPr>
                <w:tcW w:w="116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8,796,896,821.57</w:t>
                </w:r>
              </w:p>
            </w:tc>
          </w:tr>
          <w:tr w:rsidR="00513885">
            <w:tc>
              <w:tcPr>
                <w:tcW w:w="5000" w:type="pct"/>
                <w:gridSpan w:val="3"/>
                <w:tcBorders>
                  <w:top w:val="outset" w:sz="6" w:space="0" w:color="auto"/>
                  <w:left w:val="outset" w:sz="6" w:space="0" w:color="auto"/>
                  <w:bottom w:val="outset" w:sz="6" w:space="0" w:color="auto"/>
                  <w:right w:val="outset" w:sz="6" w:space="0" w:color="auto"/>
                </w:tcBorders>
                <w:vAlign w:val="center"/>
              </w:tcPr>
              <w:sdt>
                <w:sdtPr>
                  <w:tag w:val="_PLD_bce11546123f4ccf8cb888318633f4b8"/>
                  <w:id w:val="-1912142587"/>
                </w:sdtPr>
                <w:sdtContent>
                  <w:p w:rsidR="00513885" w:rsidRDefault="00D62869">
                    <w:pPr>
                      <w:rPr>
                        <w:color w:val="008000"/>
                        <w:szCs w:val="21"/>
                      </w:rPr>
                    </w:pPr>
                    <w:r>
                      <w:rPr>
                        <w:rFonts w:hint="eastAsia"/>
                        <w:b/>
                        <w:bCs/>
                        <w:szCs w:val="21"/>
                      </w:rPr>
                      <w:t>非流动资产：</w:t>
                    </w:r>
                  </w:p>
                </w:sdtContent>
              </w:sdt>
            </w:tc>
          </w:tr>
          <w:tr w:rsidR="00513885">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长期股权投资</w:t>
                </w:r>
              </w:p>
            </w:tc>
            <w:tc>
              <w:tcPr>
                <w:tcW w:w="1961"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6,632,610,557.77</w:t>
                </w:r>
              </w:p>
            </w:tc>
            <w:tc>
              <w:tcPr>
                <w:tcW w:w="116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6,612,369,772.14</w:t>
                </w:r>
              </w:p>
            </w:tc>
          </w:tr>
          <w:tr w:rsidR="00513885">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pPr>
                <w:r>
                  <w:rPr>
                    <w:rFonts w:hint="eastAsia"/>
                  </w:rPr>
                  <w:t>其他权益工具投资</w:t>
                </w:r>
              </w:p>
            </w:tc>
            <w:tc>
              <w:tcPr>
                <w:tcW w:w="1961"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519,386,412.00</w:t>
                </w:r>
              </w:p>
            </w:tc>
            <w:tc>
              <w:tcPr>
                <w:tcW w:w="116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519,386,412.00</w:t>
                </w:r>
              </w:p>
            </w:tc>
          </w:tr>
          <w:tr w:rsidR="00513885">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投资性房地产</w:t>
                </w:r>
              </w:p>
            </w:tc>
            <w:tc>
              <w:tcPr>
                <w:tcW w:w="1961"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12,179,653.92</w:t>
                </w:r>
              </w:p>
            </w:tc>
            <w:tc>
              <w:tcPr>
                <w:tcW w:w="116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12,657,770.64</w:t>
                </w:r>
              </w:p>
            </w:tc>
          </w:tr>
          <w:tr w:rsidR="00513885">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固定资产</w:t>
                </w:r>
              </w:p>
            </w:tc>
            <w:tc>
              <w:tcPr>
                <w:tcW w:w="1961"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327,983,028.16</w:t>
                </w:r>
              </w:p>
            </w:tc>
            <w:tc>
              <w:tcPr>
                <w:tcW w:w="116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333,468,047.80</w:t>
                </w:r>
              </w:p>
            </w:tc>
          </w:tr>
          <w:tr w:rsidR="00513885">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无形资产</w:t>
                </w:r>
              </w:p>
            </w:tc>
            <w:tc>
              <w:tcPr>
                <w:tcW w:w="1961"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2,035,903.47</w:t>
                </w:r>
              </w:p>
            </w:tc>
            <w:tc>
              <w:tcPr>
                <w:tcW w:w="116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2,401,496.33</w:t>
                </w:r>
              </w:p>
            </w:tc>
          </w:tr>
          <w:tr w:rsidR="00513885">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长期待摊费用</w:t>
                </w:r>
              </w:p>
            </w:tc>
            <w:tc>
              <w:tcPr>
                <w:tcW w:w="1961"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124,278.29</w:t>
                </w:r>
              </w:p>
            </w:tc>
            <w:tc>
              <w:tcPr>
                <w:tcW w:w="116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174,989.06</w:t>
                </w:r>
              </w:p>
            </w:tc>
          </w:tr>
          <w:tr w:rsidR="00513885">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其他非流动资产</w:t>
                </w:r>
              </w:p>
            </w:tc>
            <w:tc>
              <w:tcPr>
                <w:tcW w:w="1961"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26,845,262.93</w:t>
                </w:r>
              </w:p>
            </w:tc>
            <w:tc>
              <w:tcPr>
                <w:tcW w:w="116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30,317,440.63</w:t>
                </w:r>
              </w:p>
            </w:tc>
          </w:tr>
          <w:tr w:rsidR="00513885">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200" w:firstLine="420"/>
                  <w:rPr>
                    <w:szCs w:val="21"/>
                  </w:rPr>
                </w:pPr>
                <w:r>
                  <w:rPr>
                    <w:rFonts w:hint="eastAsia"/>
                    <w:szCs w:val="21"/>
                  </w:rPr>
                  <w:t>非流动资产合计</w:t>
                </w:r>
              </w:p>
            </w:tc>
            <w:tc>
              <w:tcPr>
                <w:tcW w:w="1961"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7,521,165,096.54</w:t>
                </w:r>
              </w:p>
            </w:tc>
            <w:tc>
              <w:tcPr>
                <w:tcW w:w="116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7,510,775,928.60</w:t>
                </w:r>
              </w:p>
            </w:tc>
          </w:tr>
          <w:tr w:rsidR="00513885">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300" w:firstLine="630"/>
                  <w:rPr>
                    <w:szCs w:val="21"/>
                  </w:rPr>
                </w:pPr>
                <w:r>
                  <w:rPr>
                    <w:rFonts w:hint="eastAsia"/>
                    <w:szCs w:val="21"/>
                  </w:rPr>
                  <w:t>资产总计</w:t>
                </w:r>
              </w:p>
            </w:tc>
            <w:tc>
              <w:tcPr>
                <w:tcW w:w="1961"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16,924,967,869.40</w:t>
                </w:r>
              </w:p>
            </w:tc>
            <w:tc>
              <w:tcPr>
                <w:tcW w:w="116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16,307,672,750.17</w:t>
                </w:r>
              </w:p>
            </w:tc>
          </w:tr>
          <w:tr w:rsidR="00513885">
            <w:tc>
              <w:tcPr>
                <w:tcW w:w="5000" w:type="pct"/>
                <w:gridSpan w:val="3"/>
                <w:tcBorders>
                  <w:top w:val="outset" w:sz="6" w:space="0" w:color="auto"/>
                  <w:left w:val="outset" w:sz="6" w:space="0" w:color="auto"/>
                  <w:bottom w:val="outset" w:sz="6" w:space="0" w:color="auto"/>
                  <w:right w:val="outset" w:sz="6" w:space="0" w:color="auto"/>
                </w:tcBorders>
                <w:vAlign w:val="center"/>
              </w:tcPr>
              <w:sdt>
                <w:sdtPr>
                  <w:tag w:val="_PLD_443f51bd80ff4133b83b5ef51ee0bfd1"/>
                  <w:id w:val="-805690501"/>
                </w:sdtPr>
                <w:sdtContent>
                  <w:p w:rsidR="00513885" w:rsidRDefault="00D62869">
                    <w:pPr>
                      <w:rPr>
                        <w:color w:val="FF00FF"/>
                        <w:szCs w:val="21"/>
                      </w:rPr>
                    </w:pPr>
                    <w:r>
                      <w:rPr>
                        <w:rFonts w:hint="eastAsia"/>
                        <w:b/>
                        <w:bCs/>
                        <w:szCs w:val="21"/>
                      </w:rPr>
                      <w:t>流动负债：</w:t>
                    </w:r>
                  </w:p>
                </w:sdtContent>
              </w:sdt>
            </w:tc>
          </w:tr>
          <w:tr w:rsidR="00513885">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短期借款</w:t>
                </w:r>
              </w:p>
            </w:tc>
            <w:tc>
              <w:tcPr>
                <w:tcW w:w="1961" w:type="dxa"/>
                <w:tcBorders>
                  <w:top w:val="outset" w:sz="6" w:space="0" w:color="auto"/>
                  <w:left w:val="outset" w:sz="6" w:space="0" w:color="auto"/>
                  <w:bottom w:val="outset" w:sz="6" w:space="0" w:color="auto"/>
                  <w:right w:val="outset" w:sz="6" w:space="0" w:color="auto"/>
                </w:tcBorders>
                <w:vAlign w:val="center"/>
              </w:tcPr>
              <w:p w:rsidR="00513885" w:rsidRDefault="00513885">
                <w:pPr>
                  <w:jc w:val="right"/>
                  <w:rPr>
                    <w:rFonts w:ascii="Arial Narrow" w:hAnsi="Arial Narrow" w:cs="Arial Narrow"/>
                    <w:szCs w:val="21"/>
                  </w:rPr>
                </w:pPr>
              </w:p>
            </w:tc>
            <w:tc>
              <w:tcPr>
                <w:tcW w:w="1169" w:type="pct"/>
                <w:tcBorders>
                  <w:top w:val="outset" w:sz="6" w:space="0" w:color="auto"/>
                  <w:left w:val="outset" w:sz="6" w:space="0" w:color="auto"/>
                  <w:bottom w:val="outset" w:sz="6" w:space="0" w:color="auto"/>
                  <w:right w:val="outset" w:sz="6" w:space="0" w:color="auto"/>
                </w:tcBorders>
                <w:vAlign w:val="center"/>
              </w:tcPr>
              <w:p w:rsidR="00513885" w:rsidRDefault="00513885">
                <w:pPr>
                  <w:jc w:val="right"/>
                  <w:rPr>
                    <w:rFonts w:ascii="Arial Narrow" w:hAnsi="Arial Narrow" w:cs="Arial Narrow"/>
                    <w:szCs w:val="21"/>
                  </w:rPr>
                </w:pPr>
              </w:p>
            </w:tc>
          </w:tr>
          <w:tr w:rsidR="00513885">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应付账款</w:t>
                </w:r>
              </w:p>
            </w:tc>
            <w:tc>
              <w:tcPr>
                <w:tcW w:w="1961"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39,513,052.09</w:t>
                </w:r>
              </w:p>
            </w:tc>
            <w:tc>
              <w:tcPr>
                <w:tcW w:w="116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39,562,648.53</w:t>
                </w:r>
              </w:p>
            </w:tc>
          </w:tr>
          <w:tr w:rsidR="00513885">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pPr>
                <w:r>
                  <w:rPr>
                    <w:rFonts w:hint="eastAsia"/>
                  </w:rPr>
                  <w:t>合同负债</w:t>
                </w:r>
              </w:p>
            </w:tc>
            <w:tc>
              <w:tcPr>
                <w:tcW w:w="1961"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1,116,033.96</w:t>
                </w:r>
              </w:p>
            </w:tc>
            <w:tc>
              <w:tcPr>
                <w:tcW w:w="116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1,060,237.70</w:t>
                </w:r>
              </w:p>
            </w:tc>
          </w:tr>
          <w:tr w:rsidR="00513885">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应付职工薪酬</w:t>
                </w:r>
              </w:p>
            </w:tc>
            <w:tc>
              <w:tcPr>
                <w:tcW w:w="1961"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10,303,710.12</w:t>
                </w:r>
              </w:p>
            </w:tc>
            <w:tc>
              <w:tcPr>
                <w:tcW w:w="116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25,351,140.75</w:t>
                </w:r>
              </w:p>
            </w:tc>
          </w:tr>
          <w:tr w:rsidR="00513885">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应交税费</w:t>
                </w:r>
              </w:p>
            </w:tc>
            <w:tc>
              <w:tcPr>
                <w:tcW w:w="1961"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7,573,582.30</w:t>
                </w:r>
              </w:p>
            </w:tc>
            <w:tc>
              <w:tcPr>
                <w:tcW w:w="116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6,721,701.55</w:t>
                </w:r>
              </w:p>
            </w:tc>
          </w:tr>
          <w:tr w:rsidR="00513885">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其他应付款</w:t>
                </w:r>
              </w:p>
            </w:tc>
            <w:tc>
              <w:tcPr>
                <w:tcW w:w="1961"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2,449,305,639.19</w:t>
                </w:r>
              </w:p>
            </w:tc>
            <w:tc>
              <w:tcPr>
                <w:tcW w:w="116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2,542,137,408.69</w:t>
                </w:r>
              </w:p>
            </w:tc>
          </w:tr>
          <w:tr w:rsidR="00513885">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rPr>
                  <w:t>其中：</w:t>
                </w:r>
                <w:r>
                  <w:rPr>
                    <w:rFonts w:hint="eastAsia"/>
                    <w:szCs w:val="21"/>
                  </w:rPr>
                  <w:t>应付利息</w:t>
                </w:r>
              </w:p>
            </w:tc>
            <w:tc>
              <w:tcPr>
                <w:tcW w:w="1961" w:type="dxa"/>
                <w:tcBorders>
                  <w:top w:val="outset" w:sz="6" w:space="0" w:color="auto"/>
                  <w:left w:val="outset" w:sz="6" w:space="0" w:color="auto"/>
                  <w:bottom w:val="outset" w:sz="6" w:space="0" w:color="auto"/>
                  <w:right w:val="outset" w:sz="6" w:space="0" w:color="auto"/>
                </w:tcBorders>
                <w:vAlign w:val="center"/>
              </w:tcPr>
              <w:p w:rsidR="00513885" w:rsidRDefault="00513885">
                <w:pPr>
                  <w:jc w:val="right"/>
                  <w:rPr>
                    <w:rFonts w:ascii="Arial Narrow" w:hAnsi="Arial Narrow" w:cs="Arial Narrow"/>
                    <w:szCs w:val="21"/>
                  </w:rPr>
                </w:pPr>
              </w:p>
            </w:tc>
            <w:tc>
              <w:tcPr>
                <w:tcW w:w="1169" w:type="pct"/>
                <w:tcBorders>
                  <w:top w:val="outset" w:sz="6" w:space="0" w:color="auto"/>
                  <w:left w:val="outset" w:sz="6" w:space="0" w:color="auto"/>
                  <w:bottom w:val="outset" w:sz="6" w:space="0" w:color="auto"/>
                  <w:right w:val="outset" w:sz="6" w:space="0" w:color="auto"/>
                </w:tcBorders>
                <w:vAlign w:val="center"/>
              </w:tcPr>
              <w:p w:rsidR="00513885" w:rsidRDefault="00513885">
                <w:pPr>
                  <w:jc w:val="right"/>
                  <w:rPr>
                    <w:rFonts w:ascii="Arial Narrow" w:hAnsi="Arial Narrow" w:cs="Arial Narrow"/>
                    <w:szCs w:val="21"/>
                  </w:rPr>
                </w:pPr>
              </w:p>
            </w:tc>
          </w:tr>
          <w:tr w:rsidR="00513885">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400" w:firstLine="840"/>
                  <w:rPr>
                    <w:szCs w:val="21"/>
                  </w:rPr>
                </w:pPr>
                <w:r>
                  <w:rPr>
                    <w:rFonts w:hint="eastAsia"/>
                    <w:szCs w:val="21"/>
                  </w:rPr>
                  <w:t>应付股利</w:t>
                </w:r>
              </w:p>
            </w:tc>
            <w:tc>
              <w:tcPr>
                <w:tcW w:w="1961" w:type="dxa"/>
                <w:tcBorders>
                  <w:top w:val="outset" w:sz="6" w:space="0" w:color="auto"/>
                  <w:left w:val="outset" w:sz="6" w:space="0" w:color="auto"/>
                  <w:bottom w:val="outset" w:sz="6" w:space="0" w:color="auto"/>
                  <w:right w:val="outset" w:sz="6" w:space="0" w:color="auto"/>
                </w:tcBorders>
                <w:vAlign w:val="center"/>
              </w:tcPr>
              <w:p w:rsidR="00513885" w:rsidRDefault="00513885">
                <w:pPr>
                  <w:jc w:val="right"/>
                  <w:rPr>
                    <w:rFonts w:ascii="Arial Narrow" w:hAnsi="Arial Narrow" w:cs="Arial Narrow"/>
                    <w:szCs w:val="21"/>
                  </w:rPr>
                </w:pPr>
              </w:p>
            </w:tc>
            <w:tc>
              <w:tcPr>
                <w:tcW w:w="1169" w:type="pct"/>
                <w:tcBorders>
                  <w:top w:val="outset" w:sz="6" w:space="0" w:color="auto"/>
                  <w:left w:val="outset" w:sz="6" w:space="0" w:color="auto"/>
                  <w:bottom w:val="outset" w:sz="6" w:space="0" w:color="auto"/>
                  <w:right w:val="outset" w:sz="6" w:space="0" w:color="auto"/>
                </w:tcBorders>
                <w:vAlign w:val="center"/>
              </w:tcPr>
              <w:p w:rsidR="00513885" w:rsidRDefault="00513885">
                <w:pPr>
                  <w:jc w:val="right"/>
                  <w:rPr>
                    <w:rFonts w:ascii="Arial Narrow" w:hAnsi="Arial Narrow" w:cs="Arial Narrow"/>
                    <w:szCs w:val="21"/>
                  </w:rPr>
                </w:pPr>
              </w:p>
            </w:tc>
          </w:tr>
          <w:tr w:rsidR="00513885">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一年内到期的非流动负债</w:t>
                </w:r>
              </w:p>
            </w:tc>
            <w:tc>
              <w:tcPr>
                <w:tcW w:w="1961"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709,928,202.67</w:t>
                </w:r>
              </w:p>
            </w:tc>
            <w:tc>
              <w:tcPr>
                <w:tcW w:w="116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22,277,303.59</w:t>
                </w:r>
              </w:p>
            </w:tc>
          </w:tr>
          <w:tr w:rsidR="00513885">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其他流动负债</w:t>
                </w:r>
              </w:p>
            </w:tc>
            <w:tc>
              <w:tcPr>
                <w:tcW w:w="1961"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404,554,694.70</w:t>
                </w:r>
              </w:p>
            </w:tc>
            <w:tc>
              <w:tcPr>
                <w:tcW w:w="116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234,592,286.74</w:t>
                </w:r>
              </w:p>
            </w:tc>
          </w:tr>
          <w:tr w:rsidR="00513885">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200" w:firstLine="420"/>
                  <w:rPr>
                    <w:szCs w:val="21"/>
                  </w:rPr>
                </w:pPr>
                <w:r>
                  <w:rPr>
                    <w:rFonts w:hint="eastAsia"/>
                    <w:szCs w:val="21"/>
                  </w:rPr>
                  <w:t>流动负债合计</w:t>
                </w:r>
              </w:p>
            </w:tc>
            <w:tc>
              <w:tcPr>
                <w:tcW w:w="1961"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3,622,294,915.03</w:t>
                </w:r>
              </w:p>
            </w:tc>
            <w:tc>
              <w:tcPr>
                <w:tcW w:w="116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2,871,702,727.55</w:t>
                </w:r>
              </w:p>
            </w:tc>
          </w:tr>
          <w:tr w:rsidR="00513885">
            <w:tc>
              <w:tcPr>
                <w:tcW w:w="5000" w:type="pct"/>
                <w:gridSpan w:val="3"/>
                <w:tcBorders>
                  <w:top w:val="outset" w:sz="6" w:space="0" w:color="auto"/>
                  <w:left w:val="outset" w:sz="6" w:space="0" w:color="auto"/>
                  <w:bottom w:val="outset" w:sz="6" w:space="0" w:color="auto"/>
                  <w:right w:val="outset" w:sz="6" w:space="0" w:color="auto"/>
                </w:tcBorders>
                <w:vAlign w:val="center"/>
              </w:tcPr>
              <w:sdt>
                <w:sdtPr>
                  <w:tag w:val="_PLD_a428be34afaf4488a86efa84bc24b039"/>
                  <w:id w:val="-2045204115"/>
                </w:sdtPr>
                <w:sdtContent>
                  <w:p w:rsidR="00513885" w:rsidRDefault="00D62869">
                    <w:pPr>
                      <w:rPr>
                        <w:color w:val="008000"/>
                        <w:szCs w:val="21"/>
                      </w:rPr>
                    </w:pPr>
                    <w:r>
                      <w:rPr>
                        <w:rFonts w:hint="eastAsia"/>
                        <w:b/>
                        <w:bCs/>
                        <w:szCs w:val="21"/>
                      </w:rPr>
                      <w:t>非流动负债：</w:t>
                    </w:r>
                  </w:p>
                </w:sdtContent>
              </w:sdt>
            </w:tc>
          </w:tr>
          <w:tr w:rsidR="00513885">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长期借款</w:t>
                </w:r>
              </w:p>
            </w:tc>
            <w:tc>
              <w:tcPr>
                <w:tcW w:w="1961"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882,012,717.50</w:t>
                </w:r>
              </w:p>
            </w:tc>
            <w:tc>
              <w:tcPr>
                <w:tcW w:w="116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497,317,783.34</w:t>
                </w:r>
              </w:p>
            </w:tc>
          </w:tr>
          <w:tr w:rsidR="00513885">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lastRenderedPageBreak/>
                  <w:t>应付债券</w:t>
                </w:r>
              </w:p>
            </w:tc>
            <w:tc>
              <w:tcPr>
                <w:tcW w:w="1961" w:type="dxa"/>
                <w:tcBorders>
                  <w:top w:val="outset" w:sz="6" w:space="0" w:color="auto"/>
                  <w:left w:val="outset" w:sz="6" w:space="0" w:color="auto"/>
                  <w:bottom w:val="outset" w:sz="6" w:space="0" w:color="auto"/>
                  <w:right w:val="outset" w:sz="6" w:space="0" w:color="auto"/>
                </w:tcBorders>
                <w:vAlign w:val="center"/>
              </w:tcPr>
              <w:p w:rsidR="00513885" w:rsidRDefault="00513885">
                <w:pPr>
                  <w:jc w:val="right"/>
                  <w:rPr>
                    <w:rFonts w:ascii="Arial Narrow" w:hAnsi="Arial Narrow" w:cs="Arial Narrow"/>
                    <w:szCs w:val="21"/>
                  </w:rPr>
                </w:pPr>
              </w:p>
            </w:tc>
            <w:tc>
              <w:tcPr>
                <w:tcW w:w="116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508,560,210.28</w:t>
                </w:r>
              </w:p>
            </w:tc>
          </w:tr>
          <w:tr w:rsidR="00513885">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长期应付款</w:t>
                </w:r>
              </w:p>
            </w:tc>
            <w:tc>
              <w:tcPr>
                <w:tcW w:w="1961"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10,138,000.00</w:t>
                </w:r>
              </w:p>
            </w:tc>
            <w:tc>
              <w:tcPr>
                <w:tcW w:w="116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5,200,000.00</w:t>
                </w:r>
              </w:p>
            </w:tc>
          </w:tr>
          <w:tr w:rsidR="00513885">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递延收益</w:t>
                </w:r>
              </w:p>
            </w:tc>
            <w:tc>
              <w:tcPr>
                <w:tcW w:w="1961"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2,428,136.48</w:t>
                </w:r>
              </w:p>
            </w:tc>
            <w:tc>
              <w:tcPr>
                <w:tcW w:w="116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467,467.98</w:t>
                </w:r>
              </w:p>
            </w:tc>
          </w:tr>
          <w:tr w:rsidR="00513885">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200" w:firstLine="420"/>
                  <w:rPr>
                    <w:szCs w:val="21"/>
                  </w:rPr>
                </w:pPr>
                <w:r>
                  <w:rPr>
                    <w:rFonts w:hint="eastAsia"/>
                    <w:szCs w:val="21"/>
                  </w:rPr>
                  <w:t>非流动负债合计</w:t>
                </w:r>
              </w:p>
            </w:tc>
            <w:tc>
              <w:tcPr>
                <w:tcW w:w="1961"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894,578,853.98</w:t>
                </w:r>
              </w:p>
            </w:tc>
            <w:tc>
              <w:tcPr>
                <w:tcW w:w="116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1,011,545,461.60</w:t>
                </w:r>
              </w:p>
            </w:tc>
          </w:tr>
          <w:tr w:rsidR="00513885">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300" w:firstLine="630"/>
                  <w:rPr>
                    <w:szCs w:val="21"/>
                  </w:rPr>
                </w:pPr>
                <w:r>
                  <w:rPr>
                    <w:rFonts w:hint="eastAsia"/>
                    <w:szCs w:val="21"/>
                  </w:rPr>
                  <w:t>负债合计</w:t>
                </w:r>
              </w:p>
            </w:tc>
            <w:tc>
              <w:tcPr>
                <w:tcW w:w="1961"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4,516,873,769.01</w:t>
                </w:r>
              </w:p>
            </w:tc>
            <w:tc>
              <w:tcPr>
                <w:tcW w:w="116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3,883,248,189.15</w:t>
                </w:r>
              </w:p>
            </w:tc>
          </w:tr>
          <w:tr w:rsidR="00513885">
            <w:tc>
              <w:tcPr>
                <w:tcW w:w="5000" w:type="pct"/>
                <w:gridSpan w:val="3"/>
                <w:tcBorders>
                  <w:top w:val="outset" w:sz="6" w:space="0" w:color="auto"/>
                  <w:left w:val="outset" w:sz="6" w:space="0" w:color="auto"/>
                  <w:bottom w:val="outset" w:sz="6" w:space="0" w:color="auto"/>
                  <w:right w:val="outset" w:sz="6" w:space="0" w:color="auto"/>
                </w:tcBorders>
                <w:vAlign w:val="center"/>
              </w:tcPr>
              <w:sdt>
                <w:sdtPr>
                  <w:tag w:val="_PLD_9e7fd56274cf427087b15168f6885419"/>
                  <w:id w:val="524297006"/>
                </w:sdtPr>
                <w:sdtContent>
                  <w:p w:rsidR="00513885" w:rsidRDefault="00D62869">
                    <w:pPr>
                      <w:rPr>
                        <w:color w:val="008000"/>
                        <w:szCs w:val="21"/>
                      </w:rPr>
                    </w:pPr>
                    <w:r>
                      <w:rPr>
                        <w:rFonts w:hint="eastAsia"/>
                        <w:b/>
                        <w:bCs/>
                        <w:szCs w:val="21"/>
                      </w:rPr>
                      <w:t>所有者权益（或股东权益）：</w:t>
                    </w:r>
                  </w:p>
                </w:sdtContent>
              </w:sdt>
            </w:tc>
          </w:tr>
          <w:tr w:rsidR="00513885">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实收资本（或股本）</w:t>
                </w:r>
              </w:p>
            </w:tc>
            <w:tc>
              <w:tcPr>
                <w:tcW w:w="1961"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4,391,629,404.00</w:t>
                </w:r>
              </w:p>
            </w:tc>
            <w:tc>
              <w:tcPr>
                <w:tcW w:w="116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4,391,629,404.00</w:t>
                </w:r>
              </w:p>
            </w:tc>
          </w:tr>
          <w:tr w:rsidR="00513885">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资本公积</w:t>
                </w:r>
              </w:p>
            </w:tc>
            <w:tc>
              <w:tcPr>
                <w:tcW w:w="1961"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7,852,925,237.95</w:t>
                </w:r>
              </w:p>
            </w:tc>
            <w:tc>
              <w:tcPr>
                <w:tcW w:w="116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7,852,925,237.95</w:t>
                </w:r>
              </w:p>
            </w:tc>
          </w:tr>
          <w:tr w:rsidR="00513885">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减：库存股</w:t>
                </w:r>
              </w:p>
            </w:tc>
            <w:tc>
              <w:tcPr>
                <w:tcW w:w="1961"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100,009,308.89</w:t>
                </w:r>
              </w:p>
            </w:tc>
            <w:tc>
              <w:tcPr>
                <w:tcW w:w="1169" w:type="pct"/>
                <w:tcBorders>
                  <w:top w:val="outset" w:sz="6" w:space="0" w:color="auto"/>
                  <w:left w:val="outset" w:sz="6" w:space="0" w:color="auto"/>
                  <w:bottom w:val="outset" w:sz="6" w:space="0" w:color="auto"/>
                  <w:right w:val="outset" w:sz="6" w:space="0" w:color="auto"/>
                </w:tcBorders>
                <w:vAlign w:val="center"/>
              </w:tcPr>
              <w:p w:rsidR="00513885" w:rsidRDefault="00513885">
                <w:pPr>
                  <w:jc w:val="right"/>
                  <w:rPr>
                    <w:rFonts w:ascii="Arial Narrow" w:hAnsi="Arial Narrow" w:cs="Arial Narrow"/>
                    <w:szCs w:val="21"/>
                  </w:rPr>
                </w:pPr>
              </w:p>
            </w:tc>
          </w:tr>
          <w:tr w:rsidR="00513885">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其他综合收益</w:t>
                </w:r>
              </w:p>
            </w:tc>
            <w:tc>
              <w:tcPr>
                <w:tcW w:w="1961"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-225,999,968.83</w:t>
                </w:r>
              </w:p>
            </w:tc>
            <w:tc>
              <w:tcPr>
                <w:tcW w:w="116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-225,999,968.83</w:t>
                </w:r>
              </w:p>
            </w:tc>
          </w:tr>
          <w:tr w:rsidR="00513885">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盈余公积</w:t>
                </w:r>
              </w:p>
            </w:tc>
            <w:tc>
              <w:tcPr>
                <w:tcW w:w="1961"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369,677,423.82</w:t>
                </w:r>
              </w:p>
            </w:tc>
            <w:tc>
              <w:tcPr>
                <w:tcW w:w="116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369,677,423.82</w:t>
                </w:r>
              </w:p>
            </w:tc>
          </w:tr>
          <w:tr w:rsidR="00513885">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100" w:firstLine="210"/>
                  <w:rPr>
                    <w:szCs w:val="21"/>
                  </w:rPr>
                </w:pPr>
                <w:r>
                  <w:rPr>
                    <w:rFonts w:hint="eastAsia"/>
                    <w:szCs w:val="21"/>
                  </w:rPr>
                  <w:t>未分配利润</w:t>
                </w:r>
              </w:p>
            </w:tc>
            <w:tc>
              <w:tcPr>
                <w:tcW w:w="1961"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119,871,312.34</w:t>
                </w:r>
              </w:p>
            </w:tc>
            <w:tc>
              <w:tcPr>
                <w:tcW w:w="116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36,192,464.08</w:t>
                </w:r>
              </w:p>
            </w:tc>
          </w:tr>
          <w:tr w:rsidR="00513885">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200" w:firstLine="420"/>
                  <w:rPr>
                    <w:szCs w:val="21"/>
                  </w:rPr>
                </w:pPr>
                <w:r>
                  <w:rPr>
                    <w:rFonts w:hint="eastAsia"/>
                  </w:rPr>
                  <w:t>所有者权益（或股东权益）合计</w:t>
                </w:r>
              </w:p>
            </w:tc>
            <w:tc>
              <w:tcPr>
                <w:tcW w:w="1961"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12,408,094,100.39</w:t>
                </w:r>
              </w:p>
            </w:tc>
            <w:tc>
              <w:tcPr>
                <w:tcW w:w="116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12,424,424,561.02</w:t>
                </w:r>
              </w:p>
            </w:tc>
          </w:tr>
          <w:tr w:rsidR="00513885">
            <w:tc>
              <w:tcPr>
                <w:tcW w:w="2745" w:type="pct"/>
                <w:tcBorders>
                  <w:top w:val="outset" w:sz="6" w:space="0" w:color="auto"/>
                  <w:left w:val="outset" w:sz="6" w:space="0" w:color="auto"/>
                  <w:bottom w:val="outset" w:sz="6" w:space="0" w:color="auto"/>
                  <w:right w:val="outset" w:sz="6" w:space="0" w:color="auto"/>
                </w:tcBorders>
                <w:vAlign w:val="center"/>
              </w:tcPr>
              <w:p w:rsidR="00513885" w:rsidRDefault="00D62869">
                <w:pPr>
                  <w:ind w:firstLineChars="300" w:firstLine="630"/>
                  <w:rPr>
                    <w:szCs w:val="21"/>
                  </w:rPr>
                </w:pPr>
                <w:r>
                  <w:rPr>
                    <w:rFonts w:hint="eastAsia"/>
                    <w:szCs w:val="21"/>
                  </w:rPr>
                  <w:t>负债和所有者权益（或股东权益）总计</w:t>
                </w:r>
              </w:p>
            </w:tc>
            <w:tc>
              <w:tcPr>
                <w:tcW w:w="1961" w:type="dxa"/>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16,924,967,869.40</w:t>
                </w:r>
              </w:p>
            </w:tc>
            <w:tc>
              <w:tcPr>
                <w:tcW w:w="1169" w:type="pct"/>
                <w:tcBorders>
                  <w:top w:val="outset" w:sz="6" w:space="0" w:color="auto"/>
                  <w:left w:val="outset" w:sz="6" w:space="0" w:color="auto"/>
                  <w:bottom w:val="outset" w:sz="6" w:space="0" w:color="auto"/>
                  <w:right w:val="outset" w:sz="6"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16,307,672,750.17</w:t>
                </w:r>
              </w:p>
            </w:tc>
          </w:tr>
        </w:tbl>
        <w:bookmarkEnd w:id="33"/>
        <w:p w:rsidR="00513885" w:rsidRDefault="00D62869">
          <w:pPr>
            <w:ind w:rightChars="-73" w:right="-153"/>
          </w:pPr>
          <w:r>
            <w:t>公司负责人</w:t>
          </w:r>
          <w:r>
            <w:rPr>
              <w:rFonts w:hint="eastAsia"/>
            </w:rPr>
            <w:t>：</w:t>
          </w:r>
          <w:sdt>
            <w:sdtPr>
              <w:rPr>
                <w:rFonts w:hint="eastAsia"/>
              </w:rPr>
              <w:alias w:val="公司负责人姓名"/>
              <w:tag w:val="_GBC_7d3743fbdcde482f9351a21fffbbf0f0"/>
              <w:id w:val="-490179216"/>
              <w:placeholder>
                <w:docPart w:val="GBC22222222222222222222222222222"/>
              </w:placeholder>
              <w:dataBinding w:prefixMappings="xmlns:clcid-mr='clcid-mr'" w:xpath="/*/clcid-mr:GongSiFuZeRenXingMing[not(@periodRef)]" w:storeItemID="{42DEBF9A-6816-48AE-BADD-E3125C474CD9}"/>
              <w:text/>
            </w:sdtPr>
            <w:sdtContent>
              <w:proofErr w:type="gramStart"/>
              <w:r>
                <w:rPr>
                  <w:rFonts w:hint="eastAsia"/>
                </w:rPr>
                <w:t>王学柱</w:t>
              </w:r>
              <w:proofErr w:type="gramEnd"/>
            </w:sdtContent>
          </w:sdt>
          <w:r>
            <w:rPr>
              <w:rFonts w:hint="eastAsia"/>
            </w:rPr>
            <w:t xml:space="preserve">          </w:t>
          </w:r>
          <w:r>
            <w:t>主管会计工作负责人</w:t>
          </w:r>
          <w:r>
            <w:rPr>
              <w:rFonts w:hint="eastAsia"/>
            </w:rPr>
            <w:t>：</w:t>
          </w:r>
          <w:sdt>
            <w:sdtPr>
              <w:rPr>
                <w:rFonts w:hint="eastAsia"/>
              </w:rPr>
              <w:alias w:val="主管会计工作负责人姓名"/>
              <w:tag w:val="_GBC_8970363a1e39485a85b613b58dc7d770"/>
              <w:id w:val="-1673632100"/>
              <w:placeholder>
                <w:docPart w:val="GBC22222222222222222222222222222"/>
              </w:placeholder>
              <w:dataBinding w:prefixMappings="xmlns:clcid-mr='clcid-mr'" w:xpath="/*/clcid-mr:ZhuGuanKuaiJiGongZuoFuZeRenXingMing[not(@periodRef)]" w:storeItemID="{42DEBF9A-6816-48AE-BADD-E3125C474CD9}"/>
              <w:text/>
            </w:sdtPr>
            <w:sdtContent>
              <w:r>
                <w:rPr>
                  <w:rFonts w:hint="eastAsia"/>
                </w:rPr>
                <w:t>刘改平</w:t>
              </w:r>
            </w:sdtContent>
          </w:sdt>
          <w:r>
            <w:rPr>
              <w:rFonts w:hint="eastAsia"/>
            </w:rPr>
            <w:t xml:space="preserve">          </w:t>
          </w:r>
          <w:r>
            <w:t>会计机构负责人</w:t>
          </w:r>
          <w:r>
            <w:rPr>
              <w:rFonts w:hint="eastAsia"/>
            </w:rPr>
            <w:t>：</w:t>
          </w:r>
          <w:sdt>
            <w:sdtPr>
              <w:rPr>
                <w:rFonts w:hint="eastAsia"/>
              </w:rPr>
              <w:alias w:val="会计机构负责人姓名"/>
              <w:tag w:val="_GBC_c26992f63b474d8da6de5a9f4b52fcb8"/>
              <w:id w:val="-908224511"/>
              <w:placeholder>
                <w:docPart w:val="GBC22222222222222222222222222222"/>
              </w:placeholder>
              <w:dataBinding w:prefixMappings="xmlns:clcid-mr='clcid-mr'" w:xpath="/*/clcid-mr:KuaiJiJiGouFuZeRenXingMing[not(@periodRef)]" w:storeItemID="{42DEBF9A-6816-48AE-BADD-E3125C474CD9}"/>
              <w:text/>
            </w:sdtPr>
            <w:sdtContent>
              <w:r>
                <w:rPr>
                  <w:rFonts w:hint="eastAsia"/>
                </w:rPr>
                <w:t>冯晓</w:t>
              </w:r>
            </w:sdtContent>
          </w:sdt>
        </w:p>
      </w:sdtContent>
    </w:sdt>
    <w:p w:rsidR="00513885" w:rsidRDefault="00513885"/>
    <w:bookmarkEnd w:id="32"/>
    <w:p w:rsidR="00513885" w:rsidRDefault="00513885"/>
    <w:bookmarkStart w:id="34" w:name="_Hlk97912354" w:displacedByCustomXml="next"/>
    <w:sdt>
      <w:sdtPr>
        <w:rPr>
          <w:rFonts w:hint="eastAsia"/>
          <w:b/>
          <w:bCs/>
        </w:rPr>
        <w:tag w:val="_SEC_83097f2f765c41a8b50fb7d1cfeef8dd"/>
        <w:id w:val="-1601568856"/>
        <w:placeholder>
          <w:docPart w:val="GBC22222222222222222222222222222"/>
        </w:placeholder>
      </w:sdtPr>
      <w:sdtEndPr>
        <w:rPr>
          <w:b w:val="0"/>
          <w:bCs w:val="0"/>
        </w:rPr>
      </w:sdtEndPr>
      <w:sdtContent>
        <w:p w:rsidR="00513885" w:rsidRDefault="00D62869">
          <w:pPr>
            <w:jc w:val="center"/>
            <w:outlineLvl w:val="2"/>
            <w:rPr>
              <w:b/>
              <w:bCs/>
            </w:rPr>
          </w:pPr>
          <w:r>
            <w:rPr>
              <w:rFonts w:hint="eastAsia"/>
              <w:b/>
              <w:bCs/>
            </w:rPr>
            <w:t>母公司</w:t>
          </w:r>
          <w:r>
            <w:rPr>
              <w:b/>
              <w:bCs/>
            </w:rPr>
            <w:t>利润表</w:t>
          </w:r>
        </w:p>
        <w:p w:rsidR="00513885" w:rsidRDefault="00D62869">
          <w:pPr>
            <w:jc w:val="center"/>
          </w:pPr>
          <w:r>
            <w:t>2025</w:t>
          </w:r>
          <w:r>
            <w:t>年</w:t>
          </w:r>
          <w:r>
            <w:rPr>
              <w:rFonts w:hint="eastAsia"/>
            </w:rPr>
            <w:t>1</w:t>
          </w:r>
          <w:r>
            <w:rPr>
              <w:rFonts w:hint="eastAsia"/>
            </w:rPr>
            <w:t>—</w:t>
          </w:r>
          <w:r>
            <w:t>9</w:t>
          </w:r>
          <w:r>
            <w:t>月</w:t>
          </w:r>
        </w:p>
        <w:p w:rsidR="00513885" w:rsidRDefault="00D62869">
          <w:pPr>
            <w:rPr>
              <w:b/>
              <w:bCs/>
            </w:rPr>
          </w:pPr>
          <w:r>
            <w:rPr>
              <w:rFonts w:hint="eastAsia"/>
            </w:rPr>
            <w:t>编制单位：</w:t>
          </w:r>
          <w:sdt>
            <w:sdtPr>
              <w:rPr>
                <w:rFonts w:hint="eastAsia"/>
              </w:rPr>
              <w:alias w:val="公司法定中文名称"/>
              <w:tag w:val="_GBC_8cb76390aa38460fa4399d28df67690c"/>
              <w:id w:val="-362060463"/>
              <w:placeholder>
                <w:docPart w:val="GBC22222222222222222222222222222"/>
              </w:placeholder>
              <w:dataBinding w:prefixMappings="xmlns:clcid-cgi='clcid-cgi'" w:xpath="/*/clcid-cgi:GongSiFaDingZhongWenMingCheng[not(@periodRef)]" w:storeItemID="{42DEBF9A-6816-48AE-BADD-E3125C474CD9}"/>
              <w:text/>
            </w:sdtPr>
            <w:sdtContent>
              <w:proofErr w:type="gramStart"/>
              <w:r>
                <w:rPr>
                  <w:rFonts w:hint="eastAsia"/>
                </w:rPr>
                <w:t>际华集团</w:t>
              </w:r>
              <w:proofErr w:type="gramEnd"/>
              <w:r>
                <w:rPr>
                  <w:rFonts w:hint="eastAsia"/>
                </w:rPr>
                <w:t>股份有限公司</w:t>
              </w:r>
            </w:sdtContent>
          </w:sdt>
        </w:p>
        <w:p w:rsidR="00513885" w:rsidRDefault="00D62869">
          <w:pPr>
            <w:wordWrap w:val="0"/>
            <w:snapToGrid w:val="0"/>
            <w:spacing w:line="240" w:lineRule="atLeast"/>
            <w:jc w:val="right"/>
          </w:pPr>
          <w:r>
            <w:t>单位</w:t>
          </w:r>
          <w:r>
            <w:rPr>
              <w:rFonts w:hint="eastAsia"/>
            </w:rPr>
            <w:t>：</w:t>
          </w:r>
          <w:sdt>
            <w:sdtPr>
              <w:rPr>
                <w:rFonts w:hint="eastAsia"/>
              </w:rPr>
              <w:alias w:val="单位：母公司利润表"/>
              <w:tag w:val="_GBC_f4e8d7fba05344429a99d55a60c403b3"/>
              <w:id w:val="49940141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w:t>
          </w:r>
          <w:r>
            <w:t>币种</w:t>
          </w:r>
          <w:r>
            <w:rPr>
              <w:rFonts w:hint="eastAsia"/>
            </w:rPr>
            <w:t>：</w:t>
          </w:r>
          <w:sdt>
            <w:sdtPr>
              <w:rPr>
                <w:rFonts w:hint="eastAsia"/>
              </w:rPr>
              <w:alias w:val="币种：母公司利润表"/>
              <w:tag w:val="_GBC_40e38d54e5f8498d980581a0205e44e4"/>
              <w:id w:val="72094765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审计类型：</w:t>
          </w:r>
          <w:sdt>
            <w:sdtPr>
              <w:rPr>
                <w:rFonts w:hint="eastAsia"/>
              </w:rPr>
              <w:alias w:val="审计类型_利润表"/>
              <w:tag w:val="_GBC_a8c8a9488d704146a59345ffbfe3358d"/>
              <w:id w:val="888541631"/>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963"/>
            <w:gridCol w:w="1956"/>
            <w:gridCol w:w="2130"/>
          </w:tblGrid>
          <w:tr w:rsidR="00513885">
            <w:trPr>
              <w:cantSplit/>
              <w:tblHeader/>
            </w:trPr>
            <w:tc>
              <w:tcPr>
                <w:tcW w:w="2741" w:type="pct"/>
                <w:tcBorders>
                  <w:top w:val="outset" w:sz="4" w:space="0" w:color="auto"/>
                  <w:left w:val="outset" w:sz="4" w:space="0" w:color="auto"/>
                  <w:bottom w:val="outset" w:sz="4" w:space="0" w:color="auto"/>
                  <w:right w:val="outset" w:sz="4" w:space="0" w:color="auto"/>
                </w:tcBorders>
                <w:vAlign w:val="center"/>
              </w:tcPr>
              <w:sdt>
                <w:sdtPr>
                  <w:tag w:val="_PLD_8faa11a423ea4d3da85c766cb426c9db"/>
                  <w:id w:val="322941561"/>
                </w:sdtPr>
                <w:sdtContent>
                  <w:p w:rsidR="00513885" w:rsidRDefault="00D62869">
                    <w:pPr>
                      <w:ind w:left="40" w:hangingChars="19" w:hanging="40"/>
                      <w:jc w:val="center"/>
                      <w:rPr>
                        <w:b/>
                      </w:rPr>
                    </w:pPr>
                    <w:r>
                      <w:rPr>
                        <w:rFonts w:hint="eastAsia"/>
                        <w:b/>
                      </w:rPr>
                      <w:t>项目</w:t>
                    </w:r>
                  </w:p>
                </w:sdtContent>
              </w:sdt>
            </w:tc>
            <w:tc>
              <w:tcPr>
                <w:tcW w:w="1081" w:type="pct"/>
                <w:tcBorders>
                  <w:top w:val="outset" w:sz="4" w:space="0" w:color="auto"/>
                  <w:left w:val="outset" w:sz="4" w:space="0" w:color="auto"/>
                  <w:bottom w:val="outset" w:sz="4" w:space="0" w:color="auto"/>
                  <w:right w:val="outset" w:sz="4" w:space="0" w:color="auto"/>
                </w:tcBorders>
                <w:vAlign w:val="center"/>
              </w:tcPr>
              <w:sdt>
                <w:sdtPr>
                  <w:tag w:val="_PLD_235e50af3e5440db99b2d4732b8e0802"/>
                  <w:id w:val="1041249362"/>
                </w:sdtPr>
                <w:sdtContent>
                  <w:p w:rsidR="00513885" w:rsidRDefault="00D62869">
                    <w:pPr>
                      <w:jc w:val="center"/>
                      <w:rPr>
                        <w:b/>
                        <w:szCs w:val="21"/>
                      </w:rPr>
                    </w:pPr>
                    <w:r>
                      <w:rPr>
                        <w:b/>
                        <w:szCs w:val="21"/>
                      </w:rPr>
                      <w:t>2025</w:t>
                    </w:r>
                    <w:r>
                      <w:rPr>
                        <w:rFonts w:hint="eastAsia"/>
                        <w:b/>
                        <w:szCs w:val="21"/>
                      </w:rPr>
                      <w:t>年前三</w:t>
                    </w:r>
                    <w:r>
                      <w:rPr>
                        <w:b/>
                        <w:szCs w:val="21"/>
                      </w:rPr>
                      <w:t>季度</w:t>
                    </w:r>
                  </w:p>
                  <w:p w:rsidR="00513885" w:rsidRDefault="00D62869">
                    <w:pPr>
                      <w:jc w:val="center"/>
                      <w:rPr>
                        <w:b/>
                      </w:rPr>
                    </w:pPr>
                    <w:r>
                      <w:rPr>
                        <w:rFonts w:cs="宋体" w:hint="eastAsia"/>
                        <w:b/>
                        <w:bCs/>
                        <w:szCs w:val="21"/>
                      </w:rPr>
                      <w:t>（</w:t>
                    </w:r>
                    <w:r>
                      <w:rPr>
                        <w:rFonts w:cs="宋体" w:hint="eastAsia"/>
                        <w:b/>
                        <w:bCs/>
                        <w:szCs w:val="21"/>
                      </w:rPr>
                      <w:t>1-9</w:t>
                    </w:r>
                    <w:r>
                      <w:rPr>
                        <w:rFonts w:cs="宋体" w:hint="eastAsia"/>
                        <w:b/>
                        <w:bCs/>
                        <w:szCs w:val="21"/>
                      </w:rPr>
                      <w:t>月）</w:t>
                    </w:r>
                  </w:p>
                </w:sdtContent>
              </w:sdt>
            </w:tc>
            <w:tc>
              <w:tcPr>
                <w:tcW w:w="1177" w:type="pct"/>
                <w:tcBorders>
                  <w:top w:val="outset" w:sz="4" w:space="0" w:color="auto"/>
                  <w:left w:val="outset" w:sz="4" w:space="0" w:color="auto"/>
                  <w:bottom w:val="outset" w:sz="4" w:space="0" w:color="auto"/>
                  <w:right w:val="outset" w:sz="4" w:space="0" w:color="auto"/>
                </w:tcBorders>
                <w:vAlign w:val="center"/>
              </w:tcPr>
              <w:sdt>
                <w:sdtPr>
                  <w:tag w:val="_PLD_d5d6f4b19cb0404f93fd2143b41b1d6c"/>
                  <w:id w:val="1922750332"/>
                </w:sdtPr>
                <w:sdtContent>
                  <w:p w:rsidR="00513885" w:rsidRDefault="00D62869">
                    <w:pPr>
                      <w:jc w:val="center"/>
                      <w:rPr>
                        <w:b/>
                        <w:szCs w:val="21"/>
                      </w:rPr>
                    </w:pPr>
                    <w:r>
                      <w:rPr>
                        <w:b/>
                        <w:szCs w:val="21"/>
                      </w:rPr>
                      <w:t>2024</w:t>
                    </w:r>
                    <w:r>
                      <w:rPr>
                        <w:b/>
                        <w:szCs w:val="21"/>
                      </w:rPr>
                      <w:t>年</w:t>
                    </w:r>
                    <w:r>
                      <w:rPr>
                        <w:rFonts w:hint="eastAsia"/>
                        <w:b/>
                        <w:szCs w:val="21"/>
                      </w:rPr>
                      <w:t>前三</w:t>
                    </w:r>
                    <w:r>
                      <w:rPr>
                        <w:b/>
                        <w:szCs w:val="21"/>
                      </w:rPr>
                      <w:t>季度</w:t>
                    </w:r>
                  </w:p>
                  <w:p w:rsidR="00513885" w:rsidRDefault="00D62869">
                    <w:pPr>
                      <w:jc w:val="center"/>
                      <w:rPr>
                        <w:b/>
                      </w:rPr>
                    </w:pPr>
                    <w:r>
                      <w:rPr>
                        <w:rFonts w:cs="宋体" w:hint="eastAsia"/>
                        <w:b/>
                        <w:bCs/>
                        <w:szCs w:val="21"/>
                      </w:rPr>
                      <w:t>（</w:t>
                    </w:r>
                    <w:r>
                      <w:rPr>
                        <w:rFonts w:cs="宋体" w:hint="eastAsia"/>
                        <w:b/>
                        <w:bCs/>
                        <w:szCs w:val="21"/>
                      </w:rPr>
                      <w:t>1-9</w:t>
                    </w:r>
                    <w:r>
                      <w:rPr>
                        <w:rFonts w:cs="宋体" w:hint="eastAsia"/>
                        <w:b/>
                        <w:bCs/>
                        <w:szCs w:val="21"/>
                      </w:rPr>
                      <w:t>月）</w:t>
                    </w:r>
                  </w:p>
                </w:sdtContent>
              </w:sdt>
            </w:tc>
          </w:tr>
          <w:tr w:rsidR="00513885">
            <w:tc>
              <w:tcPr>
                <w:tcW w:w="2741" w:type="pct"/>
                <w:tcBorders>
                  <w:top w:val="outset" w:sz="4" w:space="0" w:color="auto"/>
                  <w:left w:val="outset" w:sz="4" w:space="0" w:color="auto"/>
                  <w:bottom w:val="outset" w:sz="4" w:space="0" w:color="auto"/>
                  <w:right w:val="outset" w:sz="4" w:space="0" w:color="auto"/>
                </w:tcBorders>
                <w:vAlign w:val="center"/>
              </w:tcPr>
              <w:p w:rsidR="00513885" w:rsidRDefault="00D62869">
                <w:pPr>
                  <w:rPr>
                    <w:szCs w:val="21"/>
                  </w:rPr>
                </w:pPr>
                <w:r>
                  <w:rPr>
                    <w:rFonts w:hint="eastAsia"/>
                    <w:szCs w:val="21"/>
                  </w:rPr>
                  <w:t>一、营业收入</w:t>
                </w:r>
              </w:p>
            </w:tc>
            <w:tc>
              <w:tcPr>
                <w:tcW w:w="1957" w:type="dxa"/>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8,819,998.61</w:t>
                </w:r>
              </w:p>
            </w:tc>
            <w:tc>
              <w:tcPr>
                <w:tcW w:w="1177" w:type="pct"/>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8,079,688.70</w:t>
                </w:r>
              </w:p>
            </w:tc>
          </w:tr>
          <w:tr w:rsidR="00513885">
            <w:tc>
              <w:tcPr>
                <w:tcW w:w="2741" w:type="pct"/>
                <w:tcBorders>
                  <w:top w:val="outset" w:sz="4" w:space="0" w:color="auto"/>
                  <w:left w:val="outset" w:sz="4" w:space="0" w:color="auto"/>
                  <w:bottom w:val="outset" w:sz="4" w:space="0" w:color="auto"/>
                  <w:right w:val="outset" w:sz="4" w:space="0" w:color="auto"/>
                </w:tcBorders>
                <w:vAlign w:val="center"/>
              </w:tcPr>
              <w:p w:rsidR="00513885" w:rsidRDefault="00D62869">
                <w:pPr>
                  <w:ind w:firstLineChars="100" w:firstLine="210"/>
                  <w:rPr>
                    <w:szCs w:val="21"/>
                  </w:rPr>
                </w:pPr>
                <w:r>
                  <w:rPr>
                    <w:rFonts w:hint="eastAsia"/>
                    <w:szCs w:val="21"/>
                  </w:rPr>
                  <w:t>减：营业成本</w:t>
                </w:r>
              </w:p>
            </w:tc>
            <w:tc>
              <w:tcPr>
                <w:tcW w:w="1957" w:type="dxa"/>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666,853.35</w:t>
                </w:r>
              </w:p>
            </w:tc>
            <w:tc>
              <w:tcPr>
                <w:tcW w:w="1177" w:type="pct"/>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14,700.00</w:t>
                </w:r>
              </w:p>
            </w:tc>
          </w:tr>
          <w:tr w:rsidR="00513885">
            <w:tc>
              <w:tcPr>
                <w:tcW w:w="2741" w:type="pct"/>
                <w:tcBorders>
                  <w:top w:val="outset" w:sz="4" w:space="0" w:color="auto"/>
                  <w:left w:val="outset" w:sz="4" w:space="0" w:color="auto"/>
                  <w:bottom w:val="outset" w:sz="4" w:space="0" w:color="auto"/>
                  <w:right w:val="outset" w:sz="4" w:space="0" w:color="auto"/>
                </w:tcBorders>
                <w:vAlign w:val="center"/>
              </w:tcPr>
              <w:p w:rsidR="00513885" w:rsidRDefault="00D62869">
                <w:pPr>
                  <w:ind w:firstLineChars="300" w:firstLine="630"/>
                  <w:rPr>
                    <w:szCs w:val="21"/>
                  </w:rPr>
                </w:pPr>
                <w:r>
                  <w:rPr>
                    <w:rFonts w:hint="eastAsia"/>
                    <w:szCs w:val="21"/>
                  </w:rPr>
                  <w:t>税金及附加</w:t>
                </w:r>
              </w:p>
            </w:tc>
            <w:tc>
              <w:tcPr>
                <w:tcW w:w="1957" w:type="dxa"/>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4,274,253.26</w:t>
                </w:r>
              </w:p>
            </w:tc>
            <w:tc>
              <w:tcPr>
                <w:tcW w:w="1177" w:type="pct"/>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858,902.62</w:t>
                </w:r>
              </w:p>
            </w:tc>
          </w:tr>
          <w:tr w:rsidR="00513885">
            <w:tc>
              <w:tcPr>
                <w:tcW w:w="2741" w:type="pct"/>
                <w:tcBorders>
                  <w:top w:val="outset" w:sz="4" w:space="0" w:color="auto"/>
                  <w:left w:val="outset" w:sz="4" w:space="0" w:color="auto"/>
                  <w:bottom w:val="outset" w:sz="4" w:space="0" w:color="auto"/>
                  <w:right w:val="outset" w:sz="4" w:space="0" w:color="auto"/>
                </w:tcBorders>
                <w:vAlign w:val="center"/>
              </w:tcPr>
              <w:p w:rsidR="00513885" w:rsidRDefault="00D62869">
                <w:pPr>
                  <w:ind w:firstLineChars="300" w:firstLine="630"/>
                  <w:rPr>
                    <w:szCs w:val="21"/>
                  </w:rPr>
                </w:pPr>
                <w:r>
                  <w:rPr>
                    <w:rFonts w:hint="eastAsia"/>
                    <w:szCs w:val="21"/>
                  </w:rPr>
                  <w:t>销售费用</w:t>
                </w:r>
              </w:p>
            </w:tc>
            <w:tc>
              <w:tcPr>
                <w:tcW w:w="1957" w:type="dxa"/>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15,104,567.39</w:t>
                </w:r>
              </w:p>
            </w:tc>
            <w:tc>
              <w:tcPr>
                <w:tcW w:w="1177" w:type="pct"/>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20,130,914.61</w:t>
                </w:r>
              </w:p>
            </w:tc>
          </w:tr>
          <w:tr w:rsidR="00513885">
            <w:tc>
              <w:tcPr>
                <w:tcW w:w="2741" w:type="pct"/>
                <w:tcBorders>
                  <w:top w:val="outset" w:sz="4" w:space="0" w:color="auto"/>
                  <w:left w:val="outset" w:sz="4" w:space="0" w:color="auto"/>
                  <w:bottom w:val="outset" w:sz="4" w:space="0" w:color="auto"/>
                  <w:right w:val="outset" w:sz="4" w:space="0" w:color="auto"/>
                </w:tcBorders>
                <w:vAlign w:val="center"/>
              </w:tcPr>
              <w:p w:rsidR="00513885" w:rsidRDefault="00D62869">
                <w:pPr>
                  <w:ind w:firstLineChars="300" w:firstLine="630"/>
                  <w:rPr>
                    <w:szCs w:val="21"/>
                  </w:rPr>
                </w:pPr>
                <w:r>
                  <w:rPr>
                    <w:rFonts w:hint="eastAsia"/>
                    <w:szCs w:val="21"/>
                  </w:rPr>
                  <w:t>管理费用</w:t>
                </w:r>
              </w:p>
            </w:tc>
            <w:tc>
              <w:tcPr>
                <w:tcW w:w="1957" w:type="dxa"/>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59,965,639.49</w:t>
                </w:r>
              </w:p>
            </w:tc>
            <w:tc>
              <w:tcPr>
                <w:tcW w:w="1177" w:type="pct"/>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55,717,033.55</w:t>
                </w:r>
              </w:p>
            </w:tc>
          </w:tr>
          <w:tr w:rsidR="00513885">
            <w:tc>
              <w:tcPr>
                <w:tcW w:w="2741" w:type="pct"/>
                <w:tcBorders>
                  <w:top w:val="outset" w:sz="4" w:space="0" w:color="auto"/>
                  <w:left w:val="outset" w:sz="4" w:space="0" w:color="auto"/>
                  <w:bottom w:val="outset" w:sz="4" w:space="0" w:color="auto"/>
                  <w:right w:val="outset" w:sz="4" w:space="0" w:color="auto"/>
                </w:tcBorders>
                <w:vAlign w:val="center"/>
              </w:tcPr>
              <w:p w:rsidR="00513885" w:rsidRDefault="00D62869">
                <w:pPr>
                  <w:ind w:firstLineChars="300" w:firstLine="630"/>
                </w:pPr>
                <w:r>
                  <w:rPr>
                    <w:rFonts w:hint="eastAsia"/>
                  </w:rPr>
                  <w:t>研发费用</w:t>
                </w:r>
              </w:p>
            </w:tc>
            <w:tc>
              <w:tcPr>
                <w:tcW w:w="1957" w:type="dxa"/>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12,655,289.37</w:t>
                </w:r>
              </w:p>
            </w:tc>
            <w:tc>
              <w:tcPr>
                <w:tcW w:w="1177" w:type="pct"/>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15,648,071.91</w:t>
                </w:r>
              </w:p>
            </w:tc>
          </w:tr>
          <w:tr w:rsidR="00513885">
            <w:tc>
              <w:tcPr>
                <w:tcW w:w="2741" w:type="pct"/>
                <w:tcBorders>
                  <w:top w:val="outset" w:sz="4" w:space="0" w:color="auto"/>
                  <w:left w:val="outset" w:sz="4" w:space="0" w:color="auto"/>
                  <w:bottom w:val="outset" w:sz="4" w:space="0" w:color="auto"/>
                  <w:right w:val="outset" w:sz="4" w:space="0" w:color="auto"/>
                </w:tcBorders>
                <w:vAlign w:val="center"/>
              </w:tcPr>
              <w:p w:rsidR="00513885" w:rsidRDefault="00D62869">
                <w:pPr>
                  <w:ind w:firstLineChars="300" w:firstLine="630"/>
                  <w:rPr>
                    <w:szCs w:val="21"/>
                  </w:rPr>
                </w:pPr>
                <w:r>
                  <w:rPr>
                    <w:rFonts w:hint="eastAsia"/>
                    <w:szCs w:val="21"/>
                  </w:rPr>
                  <w:t>财务费用</w:t>
                </w:r>
              </w:p>
            </w:tc>
            <w:tc>
              <w:tcPr>
                <w:tcW w:w="1957" w:type="dxa"/>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1,517,423.50</w:t>
                </w:r>
              </w:p>
            </w:tc>
            <w:tc>
              <w:tcPr>
                <w:tcW w:w="1177" w:type="pct"/>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-35,155,077.60</w:t>
                </w:r>
              </w:p>
            </w:tc>
          </w:tr>
          <w:tr w:rsidR="00513885">
            <w:tc>
              <w:tcPr>
                <w:tcW w:w="2741" w:type="pct"/>
                <w:tcBorders>
                  <w:top w:val="outset" w:sz="4" w:space="0" w:color="auto"/>
                  <w:left w:val="outset" w:sz="4" w:space="0" w:color="auto"/>
                  <w:bottom w:val="outset" w:sz="4" w:space="0" w:color="auto"/>
                  <w:right w:val="outset" w:sz="4" w:space="0" w:color="auto"/>
                </w:tcBorders>
                <w:vAlign w:val="center"/>
              </w:tcPr>
              <w:p w:rsidR="00513885" w:rsidRDefault="00D62869">
                <w:pPr>
                  <w:ind w:firstLineChars="300" w:firstLine="630"/>
                </w:pPr>
                <w:r>
                  <w:rPr>
                    <w:rFonts w:hint="eastAsia"/>
                  </w:rPr>
                  <w:t>其中：利息费用</w:t>
                </w:r>
              </w:p>
            </w:tc>
            <w:tc>
              <w:tcPr>
                <w:tcW w:w="1957" w:type="dxa"/>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53,716,391.32</w:t>
                </w:r>
              </w:p>
            </w:tc>
            <w:tc>
              <w:tcPr>
                <w:tcW w:w="1177" w:type="pct"/>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29,401,442.99</w:t>
                </w:r>
              </w:p>
            </w:tc>
          </w:tr>
          <w:tr w:rsidR="00513885">
            <w:tc>
              <w:tcPr>
                <w:tcW w:w="2741" w:type="pct"/>
                <w:tcBorders>
                  <w:top w:val="outset" w:sz="4" w:space="0" w:color="auto"/>
                  <w:left w:val="outset" w:sz="4" w:space="0" w:color="auto"/>
                  <w:bottom w:val="outset" w:sz="4" w:space="0" w:color="auto"/>
                  <w:right w:val="outset" w:sz="4" w:space="0" w:color="auto"/>
                </w:tcBorders>
                <w:vAlign w:val="center"/>
              </w:tcPr>
              <w:p w:rsidR="00513885" w:rsidRDefault="00D62869">
                <w:pPr>
                  <w:ind w:firstLineChars="600" w:firstLine="1260"/>
                </w:pPr>
                <w:r>
                  <w:rPr>
                    <w:rFonts w:hint="eastAsia"/>
                  </w:rPr>
                  <w:t>利息收入</w:t>
                </w:r>
              </w:p>
            </w:tc>
            <w:tc>
              <w:tcPr>
                <w:tcW w:w="1957" w:type="dxa"/>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52,242,748.37</w:t>
                </w:r>
              </w:p>
            </w:tc>
            <w:tc>
              <w:tcPr>
                <w:tcW w:w="1177" w:type="pct"/>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64,891,514.47</w:t>
                </w:r>
              </w:p>
            </w:tc>
          </w:tr>
          <w:tr w:rsidR="00513885">
            <w:tc>
              <w:tcPr>
                <w:tcW w:w="2741" w:type="pct"/>
                <w:tcBorders>
                  <w:top w:val="outset" w:sz="4" w:space="0" w:color="auto"/>
                  <w:left w:val="outset" w:sz="4" w:space="0" w:color="auto"/>
                  <w:bottom w:val="outset" w:sz="4" w:space="0" w:color="auto"/>
                  <w:right w:val="outset" w:sz="4" w:space="0" w:color="auto"/>
                </w:tcBorders>
                <w:vAlign w:val="center"/>
              </w:tcPr>
              <w:p w:rsidR="00513885" w:rsidRDefault="00D62869">
                <w:pPr>
                  <w:ind w:firstLineChars="100" w:firstLine="210"/>
                  <w:rPr>
                    <w:szCs w:val="21"/>
                  </w:rPr>
                </w:pPr>
                <w:r>
                  <w:rPr>
                    <w:rFonts w:hint="eastAsia"/>
                  </w:rPr>
                  <w:t>加：</w:t>
                </w:r>
                <w:r>
                  <w:rPr>
                    <w:rFonts w:hint="eastAsia"/>
                    <w:szCs w:val="21"/>
                  </w:rPr>
                  <w:t>其他收益</w:t>
                </w:r>
              </w:p>
            </w:tc>
            <w:tc>
              <w:tcPr>
                <w:tcW w:w="1957" w:type="dxa"/>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2,448,726.27</w:t>
                </w:r>
              </w:p>
            </w:tc>
            <w:tc>
              <w:tcPr>
                <w:tcW w:w="1177" w:type="pct"/>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516,699.26</w:t>
                </w:r>
              </w:p>
            </w:tc>
          </w:tr>
          <w:tr w:rsidR="00513885">
            <w:tc>
              <w:tcPr>
                <w:tcW w:w="2741" w:type="pct"/>
                <w:tcBorders>
                  <w:top w:val="outset" w:sz="4" w:space="0" w:color="auto"/>
                  <w:left w:val="outset" w:sz="4" w:space="0" w:color="auto"/>
                  <w:bottom w:val="outset" w:sz="4" w:space="0" w:color="auto"/>
                  <w:right w:val="outset" w:sz="4" w:space="0" w:color="auto"/>
                </w:tcBorders>
                <w:vAlign w:val="center"/>
              </w:tcPr>
              <w:p w:rsidR="00513885" w:rsidRDefault="00D62869">
                <w:pPr>
                  <w:ind w:firstLineChars="300" w:firstLine="630"/>
                  <w:rPr>
                    <w:szCs w:val="21"/>
                  </w:rPr>
                </w:pPr>
                <w:r>
                  <w:rPr>
                    <w:rFonts w:hint="eastAsia"/>
                    <w:szCs w:val="21"/>
                  </w:rPr>
                  <w:t>投资收益（损失以“</w:t>
                </w:r>
                <w:r>
                  <w:rPr>
                    <w:rFonts w:hint="eastAsia"/>
                    <w:szCs w:val="21"/>
                  </w:rPr>
                  <w:t>-</w:t>
                </w:r>
                <w:r>
                  <w:rPr>
                    <w:rFonts w:hint="eastAsia"/>
                    <w:szCs w:val="21"/>
                  </w:rPr>
                  <w:t>”号填列）</w:t>
                </w:r>
              </w:p>
            </w:tc>
            <w:tc>
              <w:tcPr>
                <w:tcW w:w="1957" w:type="dxa"/>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192,340,181.30</w:t>
                </w:r>
              </w:p>
            </w:tc>
            <w:tc>
              <w:tcPr>
                <w:tcW w:w="1177" w:type="pct"/>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100,961,020.85</w:t>
                </w:r>
              </w:p>
            </w:tc>
          </w:tr>
          <w:tr w:rsidR="00513885">
            <w:tc>
              <w:tcPr>
                <w:tcW w:w="2741" w:type="pct"/>
                <w:tcBorders>
                  <w:top w:val="outset" w:sz="4" w:space="0" w:color="auto"/>
                  <w:left w:val="outset" w:sz="4" w:space="0" w:color="auto"/>
                  <w:bottom w:val="outset" w:sz="4" w:space="0" w:color="auto"/>
                  <w:right w:val="outset" w:sz="4" w:space="0" w:color="auto"/>
                </w:tcBorders>
                <w:vAlign w:val="center"/>
              </w:tcPr>
              <w:p w:rsidR="00513885" w:rsidRDefault="00D62869">
                <w:pPr>
                  <w:ind w:firstLineChars="300" w:firstLine="630"/>
                  <w:rPr>
                    <w:szCs w:val="21"/>
                  </w:rPr>
                </w:pPr>
                <w:r>
                  <w:rPr>
                    <w:rFonts w:hint="eastAsia"/>
                    <w:szCs w:val="21"/>
                  </w:rPr>
                  <w:t>其中：对联营企业和合营企业的投资收益</w:t>
                </w:r>
              </w:p>
            </w:tc>
            <w:tc>
              <w:tcPr>
                <w:tcW w:w="1957" w:type="dxa"/>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-333,468.14</w:t>
                </w:r>
              </w:p>
            </w:tc>
            <w:tc>
              <w:tcPr>
                <w:tcW w:w="1177" w:type="pct"/>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-789,887.65</w:t>
                </w:r>
              </w:p>
            </w:tc>
          </w:tr>
          <w:tr w:rsidR="00513885">
            <w:tc>
              <w:tcPr>
                <w:tcW w:w="2741" w:type="pct"/>
                <w:tcBorders>
                  <w:top w:val="outset" w:sz="4" w:space="0" w:color="auto"/>
                  <w:left w:val="outset" w:sz="4" w:space="0" w:color="auto"/>
                  <w:bottom w:val="outset" w:sz="4" w:space="0" w:color="auto"/>
                  <w:right w:val="outset" w:sz="4" w:space="0" w:color="auto"/>
                </w:tcBorders>
                <w:vAlign w:val="center"/>
              </w:tcPr>
              <w:p w:rsidR="00513885" w:rsidRDefault="00D62869">
                <w:pPr>
                  <w:ind w:firstLineChars="300" w:firstLine="630"/>
                </w:pPr>
                <w:r>
                  <w:rPr>
                    <w:rFonts w:hint="eastAsia"/>
                  </w:rPr>
                  <w:t>信用减值损失（损失以“</w:t>
                </w:r>
                <w:r>
                  <w:t>-”</w:t>
                </w:r>
                <w:r>
                  <w:t>号填列）</w:t>
                </w:r>
              </w:p>
            </w:tc>
            <w:tc>
              <w:tcPr>
                <w:tcW w:w="1957" w:type="dxa"/>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-26,419,202.79</w:t>
                </w:r>
              </w:p>
            </w:tc>
            <w:tc>
              <w:tcPr>
                <w:tcW w:w="1177" w:type="pct"/>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-4,997,628.43</w:t>
                </w:r>
              </w:p>
            </w:tc>
          </w:tr>
          <w:tr w:rsidR="00513885">
            <w:tc>
              <w:tcPr>
                <w:tcW w:w="2741" w:type="pct"/>
                <w:tcBorders>
                  <w:top w:val="outset" w:sz="4" w:space="0" w:color="auto"/>
                  <w:left w:val="outset" w:sz="4" w:space="0" w:color="auto"/>
                  <w:bottom w:val="outset" w:sz="4" w:space="0" w:color="auto"/>
                  <w:right w:val="outset" w:sz="4" w:space="0" w:color="auto"/>
                </w:tcBorders>
                <w:vAlign w:val="center"/>
              </w:tcPr>
              <w:p w:rsidR="00513885" w:rsidRDefault="00D62869">
                <w:pPr>
                  <w:ind w:firstLineChars="300" w:firstLine="630"/>
                  <w:rPr>
                    <w:szCs w:val="21"/>
                  </w:rPr>
                </w:pPr>
                <w:r>
                  <w:rPr>
                    <w:rFonts w:hint="eastAsia"/>
                    <w:szCs w:val="21"/>
                  </w:rPr>
                  <w:t>资产减值损失（损失以“</w:t>
                </w:r>
                <w:r>
                  <w:rPr>
                    <w:szCs w:val="21"/>
                  </w:rPr>
                  <w:t>-”</w:t>
                </w:r>
                <w:r>
                  <w:rPr>
                    <w:szCs w:val="21"/>
                  </w:rPr>
                  <w:t>号填列）</w:t>
                </w:r>
              </w:p>
            </w:tc>
            <w:tc>
              <w:tcPr>
                <w:tcW w:w="1957" w:type="dxa"/>
                <w:tcBorders>
                  <w:top w:val="outset" w:sz="4" w:space="0" w:color="auto"/>
                  <w:left w:val="outset" w:sz="4" w:space="0" w:color="auto"/>
                  <w:bottom w:val="outset" w:sz="4" w:space="0" w:color="auto"/>
                  <w:right w:val="outset" w:sz="4" w:space="0" w:color="auto"/>
                </w:tcBorders>
                <w:vAlign w:val="center"/>
              </w:tcPr>
              <w:p w:rsidR="00513885" w:rsidRDefault="00513885">
                <w:pPr>
                  <w:jc w:val="right"/>
                  <w:rPr>
                    <w:rFonts w:ascii="Arial Narrow" w:hAnsi="Arial Narrow" w:cs="Arial Narrow"/>
                    <w:szCs w:val="21"/>
                  </w:rPr>
                </w:pPr>
              </w:p>
            </w:tc>
            <w:tc>
              <w:tcPr>
                <w:tcW w:w="1177" w:type="pct"/>
                <w:tcBorders>
                  <w:top w:val="outset" w:sz="4" w:space="0" w:color="auto"/>
                  <w:left w:val="outset" w:sz="4" w:space="0" w:color="auto"/>
                  <w:bottom w:val="outset" w:sz="4" w:space="0" w:color="auto"/>
                  <w:right w:val="outset" w:sz="4" w:space="0" w:color="auto"/>
                </w:tcBorders>
                <w:vAlign w:val="center"/>
              </w:tcPr>
              <w:p w:rsidR="00513885" w:rsidRDefault="00513885">
                <w:pPr>
                  <w:jc w:val="right"/>
                  <w:rPr>
                    <w:rFonts w:ascii="Arial Narrow" w:hAnsi="Arial Narrow" w:cs="Arial Narrow"/>
                    <w:szCs w:val="21"/>
                  </w:rPr>
                </w:pPr>
              </w:p>
            </w:tc>
          </w:tr>
          <w:tr w:rsidR="00513885">
            <w:tc>
              <w:tcPr>
                <w:tcW w:w="2741" w:type="pct"/>
                <w:tcBorders>
                  <w:top w:val="outset" w:sz="4" w:space="0" w:color="auto"/>
                  <w:left w:val="outset" w:sz="4" w:space="0" w:color="auto"/>
                  <w:bottom w:val="outset" w:sz="4" w:space="0" w:color="auto"/>
                  <w:right w:val="outset" w:sz="4" w:space="0" w:color="auto"/>
                </w:tcBorders>
                <w:vAlign w:val="center"/>
              </w:tcPr>
              <w:p w:rsidR="00513885" w:rsidRDefault="00D62869">
                <w:pPr>
                  <w:ind w:firstLineChars="300" w:firstLine="630"/>
                </w:pPr>
                <w:r>
                  <w:rPr>
                    <w:rFonts w:hint="eastAsia"/>
                  </w:rPr>
                  <w:t>资产处置收益（损失以“</w:t>
                </w:r>
                <w:r>
                  <w:rPr>
                    <w:rFonts w:hint="eastAsia"/>
                  </w:rPr>
                  <w:t>-</w:t>
                </w:r>
                <w:r>
                  <w:rPr>
                    <w:rFonts w:hint="eastAsia"/>
                  </w:rPr>
                  <w:t>”号填列）</w:t>
                </w:r>
              </w:p>
            </w:tc>
            <w:tc>
              <w:tcPr>
                <w:tcW w:w="1957" w:type="dxa"/>
                <w:tcBorders>
                  <w:top w:val="outset" w:sz="4" w:space="0" w:color="auto"/>
                  <w:left w:val="outset" w:sz="4" w:space="0" w:color="auto"/>
                  <w:bottom w:val="outset" w:sz="4" w:space="0" w:color="auto"/>
                  <w:right w:val="outset" w:sz="4" w:space="0" w:color="auto"/>
                </w:tcBorders>
                <w:vAlign w:val="center"/>
              </w:tcPr>
              <w:p w:rsidR="00513885" w:rsidRDefault="00513885">
                <w:pPr>
                  <w:jc w:val="right"/>
                  <w:rPr>
                    <w:rFonts w:ascii="Arial Narrow" w:hAnsi="Arial Narrow" w:cs="Arial Narrow"/>
                    <w:szCs w:val="21"/>
                  </w:rPr>
                </w:pPr>
              </w:p>
            </w:tc>
            <w:tc>
              <w:tcPr>
                <w:tcW w:w="1177" w:type="pct"/>
                <w:tcBorders>
                  <w:top w:val="outset" w:sz="4" w:space="0" w:color="auto"/>
                  <w:left w:val="outset" w:sz="4" w:space="0" w:color="auto"/>
                  <w:bottom w:val="outset" w:sz="4" w:space="0" w:color="auto"/>
                  <w:right w:val="outset" w:sz="4" w:space="0" w:color="auto"/>
                </w:tcBorders>
                <w:vAlign w:val="center"/>
              </w:tcPr>
              <w:p w:rsidR="00513885" w:rsidRDefault="00513885">
                <w:pPr>
                  <w:jc w:val="right"/>
                  <w:rPr>
                    <w:rFonts w:ascii="Arial Narrow" w:hAnsi="Arial Narrow" w:cs="Arial Narrow"/>
                    <w:szCs w:val="21"/>
                  </w:rPr>
                </w:pPr>
              </w:p>
            </w:tc>
          </w:tr>
          <w:tr w:rsidR="00513885">
            <w:tc>
              <w:tcPr>
                <w:tcW w:w="2741" w:type="pct"/>
                <w:tcBorders>
                  <w:top w:val="outset" w:sz="4" w:space="0" w:color="auto"/>
                  <w:left w:val="outset" w:sz="4" w:space="0" w:color="auto"/>
                  <w:bottom w:val="outset" w:sz="4" w:space="0" w:color="auto"/>
                  <w:right w:val="outset" w:sz="4" w:space="0" w:color="auto"/>
                </w:tcBorders>
                <w:vAlign w:val="center"/>
              </w:tcPr>
              <w:p w:rsidR="00513885" w:rsidRDefault="00D62869">
                <w:pPr>
                  <w:rPr>
                    <w:szCs w:val="21"/>
                  </w:rPr>
                </w:pPr>
                <w:r>
                  <w:rPr>
                    <w:rFonts w:hint="eastAsia"/>
                    <w:szCs w:val="21"/>
                  </w:rPr>
                  <w:t>二、营业利润（亏损以“</w:t>
                </w:r>
                <w:r>
                  <w:rPr>
                    <w:rFonts w:hint="eastAsia"/>
                    <w:szCs w:val="21"/>
                  </w:rPr>
                  <w:t>-</w:t>
                </w:r>
                <w:r>
                  <w:rPr>
                    <w:rFonts w:hint="eastAsia"/>
                    <w:szCs w:val="21"/>
                  </w:rPr>
                  <w:t>”号填列）</w:t>
                </w:r>
              </w:p>
            </w:tc>
            <w:tc>
              <w:tcPr>
                <w:tcW w:w="1957" w:type="dxa"/>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83,005,677.03</w:t>
                </w:r>
              </w:p>
            </w:tc>
            <w:tc>
              <w:tcPr>
                <w:tcW w:w="1177" w:type="pct"/>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47,345,235.29</w:t>
                </w:r>
              </w:p>
            </w:tc>
          </w:tr>
          <w:tr w:rsidR="00513885">
            <w:tc>
              <w:tcPr>
                <w:tcW w:w="2741" w:type="pct"/>
                <w:tcBorders>
                  <w:top w:val="outset" w:sz="4" w:space="0" w:color="auto"/>
                  <w:left w:val="outset" w:sz="4" w:space="0" w:color="auto"/>
                  <w:bottom w:val="outset" w:sz="4" w:space="0" w:color="auto"/>
                  <w:right w:val="outset" w:sz="4" w:space="0" w:color="auto"/>
                </w:tcBorders>
                <w:vAlign w:val="center"/>
              </w:tcPr>
              <w:p w:rsidR="00513885" w:rsidRDefault="00D62869">
                <w:pPr>
                  <w:ind w:firstLineChars="100" w:firstLine="210"/>
                  <w:rPr>
                    <w:szCs w:val="21"/>
                  </w:rPr>
                </w:pPr>
                <w:r>
                  <w:rPr>
                    <w:rFonts w:hint="eastAsia"/>
                    <w:szCs w:val="21"/>
                  </w:rPr>
                  <w:t>加：营业外收入</w:t>
                </w:r>
              </w:p>
            </w:tc>
            <w:tc>
              <w:tcPr>
                <w:tcW w:w="1957" w:type="dxa"/>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673,578.00</w:t>
                </w:r>
              </w:p>
            </w:tc>
            <w:tc>
              <w:tcPr>
                <w:tcW w:w="1177" w:type="pct"/>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50,588.00</w:t>
                </w:r>
              </w:p>
            </w:tc>
          </w:tr>
          <w:tr w:rsidR="00513885">
            <w:tc>
              <w:tcPr>
                <w:tcW w:w="2741" w:type="pct"/>
                <w:tcBorders>
                  <w:top w:val="outset" w:sz="4" w:space="0" w:color="auto"/>
                  <w:left w:val="outset" w:sz="4" w:space="0" w:color="auto"/>
                  <w:bottom w:val="outset" w:sz="4" w:space="0" w:color="auto"/>
                  <w:right w:val="outset" w:sz="4" w:space="0" w:color="auto"/>
                </w:tcBorders>
                <w:vAlign w:val="center"/>
              </w:tcPr>
              <w:p w:rsidR="00513885" w:rsidRDefault="00D62869">
                <w:pPr>
                  <w:ind w:firstLineChars="100" w:firstLine="210"/>
                  <w:rPr>
                    <w:szCs w:val="21"/>
                  </w:rPr>
                </w:pPr>
                <w:r>
                  <w:rPr>
                    <w:rFonts w:hint="eastAsia"/>
                    <w:szCs w:val="21"/>
                  </w:rPr>
                  <w:t>减：营业外支出</w:t>
                </w:r>
              </w:p>
            </w:tc>
            <w:tc>
              <w:tcPr>
                <w:tcW w:w="1957" w:type="dxa"/>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406.77</w:t>
                </w:r>
              </w:p>
            </w:tc>
            <w:tc>
              <w:tcPr>
                <w:tcW w:w="1177" w:type="pct"/>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31.20</w:t>
                </w:r>
              </w:p>
            </w:tc>
          </w:tr>
          <w:tr w:rsidR="00513885">
            <w:tc>
              <w:tcPr>
                <w:tcW w:w="2741" w:type="pct"/>
                <w:tcBorders>
                  <w:top w:val="outset" w:sz="4" w:space="0" w:color="auto"/>
                  <w:left w:val="outset" w:sz="4" w:space="0" w:color="auto"/>
                  <w:bottom w:val="outset" w:sz="4" w:space="0" w:color="auto"/>
                  <w:right w:val="outset" w:sz="4" w:space="0" w:color="auto"/>
                </w:tcBorders>
                <w:vAlign w:val="center"/>
              </w:tcPr>
              <w:p w:rsidR="00513885" w:rsidRDefault="00D62869">
                <w:pPr>
                  <w:rPr>
                    <w:szCs w:val="21"/>
                  </w:rPr>
                </w:pPr>
                <w:r>
                  <w:rPr>
                    <w:rFonts w:hint="eastAsia"/>
                    <w:szCs w:val="21"/>
                  </w:rPr>
                  <w:t>三、利润总额（亏损总额以“</w:t>
                </w:r>
                <w:r>
                  <w:rPr>
                    <w:rFonts w:hint="eastAsia"/>
                    <w:szCs w:val="21"/>
                  </w:rPr>
                  <w:t>-</w:t>
                </w:r>
                <w:r>
                  <w:rPr>
                    <w:rFonts w:hint="eastAsia"/>
                    <w:szCs w:val="21"/>
                  </w:rPr>
                  <w:t>”号填列）</w:t>
                </w:r>
              </w:p>
            </w:tc>
            <w:tc>
              <w:tcPr>
                <w:tcW w:w="1957" w:type="dxa"/>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83,678,848.26</w:t>
                </w:r>
              </w:p>
            </w:tc>
            <w:tc>
              <w:tcPr>
                <w:tcW w:w="1177" w:type="pct"/>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47,395,792.09</w:t>
                </w:r>
              </w:p>
            </w:tc>
          </w:tr>
          <w:tr w:rsidR="00513885">
            <w:tc>
              <w:tcPr>
                <w:tcW w:w="2741" w:type="pct"/>
                <w:tcBorders>
                  <w:top w:val="outset" w:sz="4" w:space="0" w:color="auto"/>
                  <w:left w:val="outset" w:sz="4" w:space="0" w:color="auto"/>
                  <w:bottom w:val="outset" w:sz="4" w:space="0" w:color="auto"/>
                  <w:right w:val="outset" w:sz="4" w:space="0" w:color="auto"/>
                </w:tcBorders>
                <w:vAlign w:val="center"/>
              </w:tcPr>
              <w:p w:rsidR="00513885" w:rsidRDefault="00D62869">
                <w:pPr>
                  <w:ind w:firstLineChars="200" w:firstLine="420"/>
                  <w:rPr>
                    <w:szCs w:val="21"/>
                  </w:rPr>
                </w:pPr>
                <w:r>
                  <w:rPr>
                    <w:rFonts w:hint="eastAsia"/>
                    <w:szCs w:val="21"/>
                  </w:rPr>
                  <w:lastRenderedPageBreak/>
                  <w:t>减：所得税费用</w:t>
                </w:r>
              </w:p>
            </w:tc>
            <w:tc>
              <w:tcPr>
                <w:tcW w:w="1957" w:type="dxa"/>
                <w:tcBorders>
                  <w:top w:val="outset" w:sz="4" w:space="0" w:color="auto"/>
                  <w:left w:val="outset" w:sz="4" w:space="0" w:color="auto"/>
                  <w:bottom w:val="outset" w:sz="4" w:space="0" w:color="auto"/>
                  <w:right w:val="outset" w:sz="4" w:space="0" w:color="auto"/>
                </w:tcBorders>
                <w:vAlign w:val="center"/>
              </w:tcPr>
              <w:p w:rsidR="00513885" w:rsidRDefault="00513885">
                <w:pPr>
                  <w:jc w:val="right"/>
                  <w:rPr>
                    <w:rFonts w:ascii="Arial Narrow" w:hAnsi="Arial Narrow" w:cs="Arial Narrow"/>
                    <w:szCs w:val="21"/>
                  </w:rPr>
                </w:pPr>
              </w:p>
            </w:tc>
            <w:tc>
              <w:tcPr>
                <w:tcW w:w="1177" w:type="pct"/>
                <w:tcBorders>
                  <w:top w:val="outset" w:sz="4" w:space="0" w:color="auto"/>
                  <w:left w:val="outset" w:sz="4" w:space="0" w:color="auto"/>
                  <w:bottom w:val="outset" w:sz="4" w:space="0" w:color="auto"/>
                  <w:right w:val="outset" w:sz="4" w:space="0" w:color="auto"/>
                </w:tcBorders>
                <w:vAlign w:val="center"/>
              </w:tcPr>
              <w:p w:rsidR="00513885" w:rsidRDefault="00513885">
                <w:pPr>
                  <w:jc w:val="right"/>
                  <w:rPr>
                    <w:rFonts w:ascii="Arial Narrow" w:hAnsi="Arial Narrow" w:cs="Arial Narrow"/>
                    <w:szCs w:val="21"/>
                  </w:rPr>
                </w:pPr>
              </w:p>
            </w:tc>
          </w:tr>
          <w:tr w:rsidR="00513885">
            <w:tc>
              <w:tcPr>
                <w:tcW w:w="2741" w:type="pct"/>
                <w:tcBorders>
                  <w:top w:val="outset" w:sz="4" w:space="0" w:color="auto"/>
                  <w:left w:val="outset" w:sz="4" w:space="0" w:color="auto"/>
                  <w:bottom w:val="outset" w:sz="4" w:space="0" w:color="auto"/>
                  <w:right w:val="outset" w:sz="4" w:space="0" w:color="auto"/>
                </w:tcBorders>
                <w:vAlign w:val="center"/>
              </w:tcPr>
              <w:p w:rsidR="00513885" w:rsidRDefault="00D62869">
                <w:pPr>
                  <w:rPr>
                    <w:szCs w:val="21"/>
                  </w:rPr>
                </w:pPr>
                <w:r>
                  <w:rPr>
                    <w:rFonts w:hint="eastAsia"/>
                    <w:szCs w:val="21"/>
                  </w:rPr>
                  <w:t>四、净利润（净亏损以“</w:t>
                </w:r>
                <w:r>
                  <w:rPr>
                    <w:rFonts w:hint="eastAsia"/>
                    <w:szCs w:val="21"/>
                  </w:rPr>
                  <w:t>-</w:t>
                </w:r>
                <w:r>
                  <w:rPr>
                    <w:rFonts w:hint="eastAsia"/>
                    <w:szCs w:val="21"/>
                  </w:rPr>
                  <w:t>”号填列）</w:t>
                </w:r>
              </w:p>
            </w:tc>
            <w:tc>
              <w:tcPr>
                <w:tcW w:w="1957" w:type="dxa"/>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83,678,848.26</w:t>
                </w:r>
              </w:p>
            </w:tc>
            <w:tc>
              <w:tcPr>
                <w:tcW w:w="1177" w:type="pct"/>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47,395,792.09</w:t>
                </w:r>
              </w:p>
            </w:tc>
          </w:tr>
          <w:tr w:rsidR="00513885">
            <w:tc>
              <w:tcPr>
                <w:tcW w:w="2741" w:type="pct"/>
                <w:tcBorders>
                  <w:top w:val="outset" w:sz="4" w:space="0" w:color="auto"/>
                  <w:left w:val="outset" w:sz="4" w:space="0" w:color="auto"/>
                  <w:bottom w:val="outset" w:sz="4" w:space="0" w:color="auto"/>
                  <w:right w:val="outset" w:sz="4" w:space="0" w:color="auto"/>
                </w:tcBorders>
                <w:vAlign w:val="center"/>
              </w:tcPr>
              <w:p w:rsidR="00513885" w:rsidRDefault="00D62869">
                <w:pPr>
                  <w:ind w:firstLineChars="108" w:firstLine="227"/>
                </w:pPr>
                <w:r>
                  <w:rPr>
                    <w:rFonts w:hint="eastAsia"/>
                    <w:szCs w:val="21"/>
                  </w:rPr>
                  <w:t>（一）</w:t>
                </w:r>
                <w:r>
                  <w:t>持续经营净利润（净亏损以</w:t>
                </w:r>
                <w:r>
                  <w:t>“</w:t>
                </w:r>
                <w:r>
                  <w:rPr>
                    <w:rFonts w:hint="eastAsia"/>
                  </w:rPr>
                  <w:t>-</w:t>
                </w:r>
                <w:r>
                  <w:t>”</w:t>
                </w:r>
                <w:r>
                  <w:t>号填列）</w:t>
                </w:r>
              </w:p>
            </w:tc>
            <w:tc>
              <w:tcPr>
                <w:tcW w:w="1957" w:type="dxa"/>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83,678,848.26</w:t>
                </w:r>
              </w:p>
            </w:tc>
            <w:tc>
              <w:tcPr>
                <w:tcW w:w="1177" w:type="pct"/>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47,395,792.09</w:t>
                </w:r>
              </w:p>
            </w:tc>
          </w:tr>
          <w:tr w:rsidR="00513885">
            <w:tc>
              <w:tcPr>
                <w:tcW w:w="2741" w:type="pct"/>
                <w:tcBorders>
                  <w:top w:val="outset" w:sz="4" w:space="0" w:color="auto"/>
                  <w:left w:val="outset" w:sz="4" w:space="0" w:color="auto"/>
                  <w:bottom w:val="outset" w:sz="4" w:space="0" w:color="auto"/>
                  <w:right w:val="outset" w:sz="4" w:space="0" w:color="auto"/>
                </w:tcBorders>
                <w:vAlign w:val="center"/>
              </w:tcPr>
              <w:p w:rsidR="00513885" w:rsidRDefault="00D62869">
                <w:pPr>
                  <w:ind w:firstLineChars="108" w:firstLine="227"/>
                </w:pPr>
                <w:r>
                  <w:rPr>
                    <w:rFonts w:hint="eastAsia"/>
                  </w:rPr>
                  <w:t>（二）终止经营净利润（净亏损以“</w:t>
                </w:r>
                <w:r>
                  <w:rPr>
                    <w:rFonts w:hint="eastAsia"/>
                  </w:rPr>
                  <w:t>-</w:t>
                </w:r>
                <w:r>
                  <w:rPr>
                    <w:rFonts w:hint="eastAsia"/>
                  </w:rPr>
                  <w:t>”号填列）</w:t>
                </w:r>
              </w:p>
            </w:tc>
            <w:tc>
              <w:tcPr>
                <w:tcW w:w="1957" w:type="dxa"/>
                <w:tcBorders>
                  <w:top w:val="outset" w:sz="4" w:space="0" w:color="auto"/>
                  <w:left w:val="outset" w:sz="4" w:space="0" w:color="auto"/>
                  <w:bottom w:val="outset" w:sz="4" w:space="0" w:color="auto"/>
                  <w:right w:val="outset" w:sz="4" w:space="0" w:color="auto"/>
                </w:tcBorders>
                <w:vAlign w:val="center"/>
              </w:tcPr>
              <w:p w:rsidR="00513885" w:rsidRDefault="00513885">
                <w:pPr>
                  <w:jc w:val="right"/>
                  <w:rPr>
                    <w:rFonts w:ascii="Arial Narrow" w:hAnsi="Arial Narrow" w:cs="Arial Narrow"/>
                    <w:szCs w:val="21"/>
                  </w:rPr>
                </w:pPr>
              </w:p>
            </w:tc>
            <w:tc>
              <w:tcPr>
                <w:tcW w:w="1177" w:type="pct"/>
                <w:tcBorders>
                  <w:top w:val="outset" w:sz="4" w:space="0" w:color="auto"/>
                  <w:left w:val="outset" w:sz="4" w:space="0" w:color="auto"/>
                  <w:bottom w:val="outset" w:sz="4" w:space="0" w:color="auto"/>
                  <w:right w:val="outset" w:sz="4" w:space="0" w:color="auto"/>
                </w:tcBorders>
                <w:vAlign w:val="center"/>
              </w:tcPr>
              <w:p w:rsidR="00513885" w:rsidRDefault="00513885">
                <w:pPr>
                  <w:jc w:val="right"/>
                  <w:rPr>
                    <w:rFonts w:ascii="Arial Narrow" w:hAnsi="Arial Narrow" w:cs="Arial Narrow"/>
                    <w:szCs w:val="21"/>
                  </w:rPr>
                </w:pPr>
              </w:p>
            </w:tc>
          </w:tr>
          <w:tr w:rsidR="00513885">
            <w:tc>
              <w:tcPr>
                <w:tcW w:w="2741" w:type="pct"/>
                <w:tcBorders>
                  <w:top w:val="outset" w:sz="4" w:space="0" w:color="auto"/>
                  <w:left w:val="outset" w:sz="4" w:space="0" w:color="auto"/>
                  <w:bottom w:val="outset" w:sz="4" w:space="0" w:color="auto"/>
                  <w:right w:val="outset" w:sz="4" w:space="0" w:color="auto"/>
                </w:tcBorders>
                <w:vAlign w:val="center"/>
              </w:tcPr>
              <w:p w:rsidR="00513885" w:rsidRDefault="00D62869">
                <w:pPr>
                  <w:ind w:left="40" w:hangingChars="19" w:hanging="40"/>
                  <w:rPr>
                    <w:szCs w:val="21"/>
                  </w:rPr>
                </w:pPr>
                <w:r>
                  <w:rPr>
                    <w:rFonts w:hint="eastAsia"/>
                    <w:szCs w:val="21"/>
                  </w:rPr>
                  <w:t>五、其他综合收益的税后净额</w:t>
                </w:r>
              </w:p>
            </w:tc>
            <w:tc>
              <w:tcPr>
                <w:tcW w:w="1957" w:type="dxa"/>
                <w:tcBorders>
                  <w:top w:val="outset" w:sz="4" w:space="0" w:color="auto"/>
                  <w:left w:val="outset" w:sz="4" w:space="0" w:color="auto"/>
                  <w:bottom w:val="outset" w:sz="4" w:space="0" w:color="auto"/>
                  <w:right w:val="outset" w:sz="4" w:space="0" w:color="auto"/>
                </w:tcBorders>
                <w:vAlign w:val="center"/>
              </w:tcPr>
              <w:p w:rsidR="00513885" w:rsidRDefault="00513885">
                <w:pPr>
                  <w:jc w:val="right"/>
                  <w:rPr>
                    <w:rFonts w:ascii="Arial Narrow" w:hAnsi="Arial Narrow" w:cs="Arial Narrow"/>
                    <w:szCs w:val="21"/>
                  </w:rPr>
                </w:pPr>
              </w:p>
            </w:tc>
            <w:tc>
              <w:tcPr>
                <w:tcW w:w="1177" w:type="pct"/>
                <w:tcBorders>
                  <w:top w:val="outset" w:sz="4" w:space="0" w:color="auto"/>
                  <w:left w:val="outset" w:sz="4" w:space="0" w:color="auto"/>
                  <w:bottom w:val="outset" w:sz="4" w:space="0" w:color="auto"/>
                  <w:right w:val="outset" w:sz="4" w:space="0" w:color="auto"/>
                </w:tcBorders>
                <w:vAlign w:val="center"/>
              </w:tcPr>
              <w:p w:rsidR="00513885" w:rsidRDefault="00513885">
                <w:pPr>
                  <w:jc w:val="right"/>
                  <w:rPr>
                    <w:rFonts w:ascii="Arial Narrow" w:hAnsi="Arial Narrow" w:cs="Arial Narrow"/>
                    <w:szCs w:val="21"/>
                  </w:rPr>
                </w:pPr>
              </w:p>
            </w:tc>
          </w:tr>
          <w:tr w:rsidR="00513885">
            <w:tc>
              <w:tcPr>
                <w:tcW w:w="2741" w:type="pct"/>
                <w:tcBorders>
                  <w:top w:val="outset" w:sz="4" w:space="0" w:color="auto"/>
                  <w:left w:val="outset" w:sz="4" w:space="0" w:color="auto"/>
                  <w:bottom w:val="outset" w:sz="4" w:space="0" w:color="auto"/>
                  <w:right w:val="outset" w:sz="4" w:space="0" w:color="auto"/>
                </w:tcBorders>
                <w:vAlign w:val="center"/>
              </w:tcPr>
              <w:p w:rsidR="00513885" w:rsidRDefault="00D62869">
                <w:pPr>
                  <w:ind w:firstLineChars="100" w:firstLine="210"/>
                  <w:rPr>
                    <w:szCs w:val="21"/>
                  </w:rPr>
                </w:pPr>
                <w:r>
                  <w:rPr>
                    <w:rFonts w:hint="eastAsia"/>
                    <w:szCs w:val="21"/>
                  </w:rPr>
                  <w:t>（一）不能重分类进损益的其他综合收益</w:t>
                </w:r>
              </w:p>
            </w:tc>
            <w:tc>
              <w:tcPr>
                <w:tcW w:w="1957" w:type="dxa"/>
                <w:tcBorders>
                  <w:top w:val="outset" w:sz="4" w:space="0" w:color="auto"/>
                  <w:left w:val="outset" w:sz="4" w:space="0" w:color="auto"/>
                  <w:bottom w:val="outset" w:sz="4" w:space="0" w:color="auto"/>
                  <w:right w:val="outset" w:sz="4" w:space="0" w:color="auto"/>
                </w:tcBorders>
                <w:vAlign w:val="center"/>
              </w:tcPr>
              <w:p w:rsidR="00513885" w:rsidRDefault="00513885">
                <w:pPr>
                  <w:jc w:val="right"/>
                  <w:rPr>
                    <w:rFonts w:ascii="Arial Narrow" w:hAnsi="Arial Narrow" w:cs="Arial Narrow"/>
                    <w:szCs w:val="21"/>
                  </w:rPr>
                </w:pPr>
              </w:p>
            </w:tc>
            <w:tc>
              <w:tcPr>
                <w:tcW w:w="1177" w:type="pct"/>
                <w:tcBorders>
                  <w:top w:val="outset" w:sz="4" w:space="0" w:color="auto"/>
                  <w:left w:val="outset" w:sz="4" w:space="0" w:color="auto"/>
                  <w:bottom w:val="outset" w:sz="4" w:space="0" w:color="auto"/>
                  <w:right w:val="outset" w:sz="4" w:space="0" w:color="auto"/>
                </w:tcBorders>
                <w:vAlign w:val="center"/>
              </w:tcPr>
              <w:p w:rsidR="00513885" w:rsidRDefault="00513885">
                <w:pPr>
                  <w:jc w:val="right"/>
                  <w:rPr>
                    <w:rFonts w:ascii="Arial Narrow" w:hAnsi="Arial Narrow" w:cs="Arial Narrow"/>
                    <w:szCs w:val="21"/>
                  </w:rPr>
                </w:pPr>
              </w:p>
            </w:tc>
          </w:tr>
          <w:tr w:rsidR="00513885">
            <w:tc>
              <w:tcPr>
                <w:tcW w:w="2741" w:type="pct"/>
                <w:tcBorders>
                  <w:top w:val="outset" w:sz="4" w:space="0" w:color="auto"/>
                  <w:left w:val="outset" w:sz="4" w:space="0" w:color="auto"/>
                  <w:bottom w:val="outset" w:sz="4" w:space="0" w:color="auto"/>
                  <w:right w:val="outset" w:sz="4" w:space="0" w:color="auto"/>
                </w:tcBorders>
                <w:vAlign w:val="center"/>
              </w:tcPr>
              <w:p w:rsidR="00513885" w:rsidRDefault="00D62869">
                <w:pPr>
                  <w:ind w:firstLineChars="100" w:firstLine="210"/>
                  <w:rPr>
                    <w:szCs w:val="21"/>
                  </w:rPr>
                </w:pPr>
                <w:r>
                  <w:rPr>
                    <w:rFonts w:hint="eastAsia"/>
                    <w:szCs w:val="21"/>
                  </w:rPr>
                  <w:t>（二）将重分类进损益的其他综合收益</w:t>
                </w:r>
              </w:p>
            </w:tc>
            <w:tc>
              <w:tcPr>
                <w:tcW w:w="1957" w:type="dxa"/>
                <w:tcBorders>
                  <w:top w:val="outset" w:sz="4" w:space="0" w:color="auto"/>
                  <w:left w:val="outset" w:sz="4" w:space="0" w:color="auto"/>
                  <w:bottom w:val="outset" w:sz="4" w:space="0" w:color="auto"/>
                  <w:right w:val="outset" w:sz="4" w:space="0" w:color="auto"/>
                </w:tcBorders>
                <w:vAlign w:val="center"/>
              </w:tcPr>
              <w:p w:rsidR="00513885" w:rsidRDefault="00513885">
                <w:pPr>
                  <w:jc w:val="right"/>
                  <w:rPr>
                    <w:rFonts w:ascii="Arial Narrow" w:hAnsi="Arial Narrow" w:cs="Arial Narrow"/>
                    <w:szCs w:val="21"/>
                  </w:rPr>
                </w:pPr>
              </w:p>
            </w:tc>
            <w:tc>
              <w:tcPr>
                <w:tcW w:w="1177" w:type="pct"/>
                <w:tcBorders>
                  <w:top w:val="outset" w:sz="4" w:space="0" w:color="auto"/>
                  <w:left w:val="outset" w:sz="4" w:space="0" w:color="auto"/>
                  <w:bottom w:val="outset" w:sz="4" w:space="0" w:color="auto"/>
                  <w:right w:val="outset" w:sz="4" w:space="0" w:color="auto"/>
                </w:tcBorders>
                <w:vAlign w:val="center"/>
              </w:tcPr>
              <w:p w:rsidR="00513885" w:rsidRDefault="00513885">
                <w:pPr>
                  <w:jc w:val="right"/>
                  <w:rPr>
                    <w:rFonts w:ascii="Arial Narrow" w:hAnsi="Arial Narrow" w:cs="Arial Narrow"/>
                    <w:szCs w:val="21"/>
                  </w:rPr>
                </w:pPr>
              </w:p>
            </w:tc>
          </w:tr>
          <w:tr w:rsidR="00513885">
            <w:tc>
              <w:tcPr>
                <w:tcW w:w="2741" w:type="pct"/>
                <w:tcBorders>
                  <w:top w:val="outset" w:sz="4" w:space="0" w:color="auto"/>
                  <w:left w:val="outset" w:sz="4" w:space="0" w:color="auto"/>
                  <w:bottom w:val="outset" w:sz="4" w:space="0" w:color="auto"/>
                  <w:right w:val="outset" w:sz="4" w:space="0" w:color="auto"/>
                </w:tcBorders>
                <w:vAlign w:val="center"/>
              </w:tcPr>
              <w:p w:rsidR="00513885" w:rsidRDefault="00D62869">
                <w:pPr>
                  <w:rPr>
                    <w:szCs w:val="21"/>
                  </w:rPr>
                </w:pPr>
                <w:r>
                  <w:rPr>
                    <w:rFonts w:hint="eastAsia"/>
                    <w:szCs w:val="21"/>
                  </w:rPr>
                  <w:t>六、综合收益总额</w:t>
                </w:r>
              </w:p>
            </w:tc>
            <w:tc>
              <w:tcPr>
                <w:tcW w:w="1957" w:type="dxa"/>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83,678,848.26</w:t>
                </w:r>
              </w:p>
            </w:tc>
            <w:tc>
              <w:tcPr>
                <w:tcW w:w="1177" w:type="pct"/>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47,395,792.09</w:t>
                </w:r>
              </w:p>
            </w:tc>
          </w:tr>
        </w:tbl>
        <w:p w:rsidR="00513885" w:rsidRDefault="00D62869">
          <w:pPr>
            <w:snapToGrid w:val="0"/>
            <w:spacing w:line="240" w:lineRule="atLeast"/>
            <w:ind w:rightChars="-73" w:right="-153"/>
          </w:pPr>
          <w:r>
            <w:t>公司负责人</w:t>
          </w:r>
          <w:r>
            <w:rPr>
              <w:rFonts w:hint="eastAsia"/>
            </w:rPr>
            <w:t>：</w:t>
          </w:r>
          <w:sdt>
            <w:sdtPr>
              <w:rPr>
                <w:rFonts w:hint="eastAsia"/>
              </w:rPr>
              <w:alias w:val="公司负责人姓名"/>
              <w:tag w:val="_GBC_e1fa64af2709455787e3375713277d77"/>
              <w:id w:val="231053729"/>
              <w:placeholder>
                <w:docPart w:val="GBC22222222222222222222222222222"/>
              </w:placeholder>
              <w:dataBinding w:prefixMappings="xmlns:clcid-mr='clcid-mr'" w:xpath="/*/clcid-mr:GongSiFuZeRenXingMing[not(@periodRef)]" w:storeItemID="{42DEBF9A-6816-48AE-BADD-E3125C474CD9}"/>
              <w:text/>
            </w:sdtPr>
            <w:sdtContent>
              <w:proofErr w:type="gramStart"/>
              <w:r>
                <w:rPr>
                  <w:rFonts w:hint="eastAsia"/>
                </w:rPr>
                <w:t>王学柱</w:t>
              </w:r>
              <w:proofErr w:type="gramEnd"/>
            </w:sdtContent>
          </w:sdt>
          <w:r>
            <w:rPr>
              <w:rFonts w:hint="eastAsia"/>
            </w:rPr>
            <w:t xml:space="preserve">          </w:t>
          </w:r>
          <w:r>
            <w:t>主管会计工作负责人</w:t>
          </w:r>
          <w:r>
            <w:rPr>
              <w:rFonts w:hint="eastAsia"/>
            </w:rPr>
            <w:t>：</w:t>
          </w:r>
          <w:sdt>
            <w:sdtPr>
              <w:rPr>
                <w:rFonts w:hint="eastAsia"/>
              </w:rPr>
              <w:alias w:val="主管会计工作负责人姓名"/>
              <w:tag w:val="_GBC_869348ff3e524cdf93206ebfb0c81161"/>
              <w:id w:val="167842111"/>
              <w:placeholder>
                <w:docPart w:val="GBC22222222222222222222222222222"/>
              </w:placeholder>
              <w:dataBinding w:prefixMappings="xmlns:clcid-mr='clcid-mr'" w:xpath="/*/clcid-mr:ZhuGuanKuaiJiGongZuoFuZeRenXingMing[not(@periodRef)]" w:storeItemID="{42DEBF9A-6816-48AE-BADD-E3125C474CD9}"/>
              <w:text/>
            </w:sdtPr>
            <w:sdtContent>
              <w:r>
                <w:rPr>
                  <w:rFonts w:hint="eastAsia"/>
                </w:rPr>
                <w:t>刘改平</w:t>
              </w:r>
            </w:sdtContent>
          </w:sdt>
          <w:r>
            <w:rPr>
              <w:rFonts w:hint="eastAsia"/>
            </w:rPr>
            <w:t xml:space="preserve">          </w:t>
          </w:r>
          <w:r>
            <w:t>会计机构负责人</w:t>
          </w:r>
          <w:r>
            <w:rPr>
              <w:rFonts w:hint="eastAsia"/>
            </w:rPr>
            <w:t>：</w:t>
          </w:r>
          <w:sdt>
            <w:sdtPr>
              <w:rPr>
                <w:rFonts w:hint="eastAsia"/>
              </w:rPr>
              <w:alias w:val="会计机构负责人姓名"/>
              <w:tag w:val="_GBC_f2d7622ba60847469b3d9cb305aba429"/>
              <w:id w:val="-74823826"/>
              <w:placeholder>
                <w:docPart w:val="GBC22222222222222222222222222222"/>
              </w:placeholder>
              <w:dataBinding w:prefixMappings="xmlns:clcid-mr='clcid-mr'" w:xpath="/*/clcid-mr:KuaiJiJiGouFuZeRenXingMing[not(@periodRef)]" w:storeItemID="{42DEBF9A-6816-48AE-BADD-E3125C474CD9}"/>
              <w:text/>
            </w:sdtPr>
            <w:sdtContent>
              <w:r>
                <w:rPr>
                  <w:rFonts w:hint="eastAsia"/>
                </w:rPr>
                <w:t>冯晓</w:t>
              </w:r>
            </w:sdtContent>
          </w:sdt>
        </w:p>
      </w:sdtContent>
    </w:sdt>
    <w:bookmarkEnd w:id="34"/>
    <w:p w:rsidR="00513885" w:rsidRDefault="00513885"/>
    <w:p w:rsidR="00513885" w:rsidRDefault="00513885"/>
    <w:p w:rsidR="00513885" w:rsidRDefault="00513885"/>
    <w:bookmarkStart w:id="35" w:name="_Hlk97912437" w:displacedByCustomXml="next"/>
    <w:sdt>
      <w:sdtPr>
        <w:rPr>
          <w:rFonts w:hint="eastAsia"/>
          <w:b/>
          <w:bCs/>
        </w:rPr>
        <w:tag w:val="_SEC_34990b88b6a942308902252be10ce273"/>
        <w:id w:val="720407434"/>
        <w:placeholder>
          <w:docPart w:val="GBC22222222222222222222222222222"/>
        </w:placeholder>
      </w:sdtPr>
      <w:sdtEndPr>
        <w:rPr>
          <w:b w:val="0"/>
          <w:bCs w:val="0"/>
        </w:rPr>
      </w:sdtEndPr>
      <w:sdtContent>
        <w:p w:rsidR="00513885" w:rsidRDefault="00D62869">
          <w:pPr>
            <w:jc w:val="center"/>
            <w:outlineLvl w:val="2"/>
            <w:rPr>
              <w:b/>
              <w:bCs/>
            </w:rPr>
          </w:pPr>
          <w:r>
            <w:rPr>
              <w:rFonts w:hint="eastAsia"/>
              <w:b/>
              <w:bCs/>
            </w:rPr>
            <w:t>母公司</w:t>
          </w:r>
          <w:r>
            <w:rPr>
              <w:b/>
              <w:bCs/>
            </w:rPr>
            <w:t>现金流量表</w:t>
          </w:r>
        </w:p>
        <w:p w:rsidR="00513885" w:rsidRDefault="00D62869">
          <w:pPr>
            <w:jc w:val="center"/>
          </w:pPr>
          <w:r>
            <w:t>2025</w:t>
          </w:r>
          <w:r>
            <w:t>年</w:t>
          </w:r>
          <w:r>
            <w:rPr>
              <w:rFonts w:hint="eastAsia"/>
            </w:rPr>
            <w:t>1</w:t>
          </w:r>
          <w:r>
            <w:rPr>
              <w:rFonts w:hint="eastAsia"/>
            </w:rPr>
            <w:t>—</w:t>
          </w:r>
          <w:r>
            <w:t>9</w:t>
          </w:r>
          <w:r>
            <w:t>月</w:t>
          </w:r>
        </w:p>
        <w:p w:rsidR="00513885" w:rsidRDefault="00D62869">
          <w:pPr>
            <w:rPr>
              <w:b/>
              <w:bCs/>
            </w:rPr>
          </w:pPr>
          <w:r>
            <w:rPr>
              <w:rFonts w:hint="eastAsia"/>
            </w:rPr>
            <w:t>编制单位：</w:t>
          </w:r>
          <w:sdt>
            <w:sdtPr>
              <w:rPr>
                <w:rFonts w:hint="eastAsia"/>
              </w:rPr>
              <w:alias w:val="公司法定中文名称"/>
              <w:tag w:val="_GBC_1dc6a60470d14b26bd0d113fd96a778b"/>
              <w:id w:val="1352764566"/>
              <w:placeholder>
                <w:docPart w:val="GBC22222222222222222222222222222"/>
              </w:placeholder>
              <w:dataBinding w:prefixMappings="xmlns:clcid-cgi='clcid-cgi'" w:xpath="/*/clcid-cgi:GongSiFaDingZhongWenMingCheng[not(@periodRef)]" w:storeItemID="{42DEBF9A-6816-48AE-BADD-E3125C474CD9}"/>
              <w:text/>
            </w:sdtPr>
            <w:sdtContent>
              <w:proofErr w:type="gramStart"/>
              <w:r>
                <w:rPr>
                  <w:rFonts w:hint="eastAsia"/>
                </w:rPr>
                <w:t>际华集团</w:t>
              </w:r>
              <w:proofErr w:type="gramEnd"/>
              <w:r>
                <w:rPr>
                  <w:rFonts w:hint="eastAsia"/>
                </w:rPr>
                <w:t>股份有限公司</w:t>
              </w:r>
            </w:sdtContent>
          </w:sdt>
        </w:p>
        <w:p w:rsidR="00513885" w:rsidRDefault="00D62869">
          <w:pPr>
            <w:wordWrap w:val="0"/>
            <w:jc w:val="right"/>
          </w:pPr>
          <w:r>
            <w:t>单位</w:t>
          </w:r>
          <w:r>
            <w:rPr>
              <w:rFonts w:hint="eastAsia"/>
            </w:rPr>
            <w:t>：</w:t>
          </w:r>
          <w:sdt>
            <w:sdtPr>
              <w:rPr>
                <w:rFonts w:hint="eastAsia"/>
              </w:rPr>
              <w:alias w:val="单位：母公司现金流量表"/>
              <w:tag w:val="_GBC_a405f2cd8e5649a5979fdbd0c45861a4"/>
              <w:id w:val="-157573380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w:t>
          </w:r>
          <w:r>
            <w:t>币种</w:t>
          </w:r>
          <w:r>
            <w:rPr>
              <w:rFonts w:hint="eastAsia"/>
            </w:rPr>
            <w:t>：</w:t>
          </w:r>
          <w:sdt>
            <w:sdtPr>
              <w:rPr>
                <w:rFonts w:hint="eastAsia"/>
              </w:rPr>
              <w:alias w:val="币种：母公司现金流量表"/>
              <w:tag w:val="_GBC_c293a623cf7d41e99589f2f4941860b0"/>
              <w:id w:val="118308950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审计类型：</w:t>
          </w:r>
          <w:sdt>
            <w:sdtPr>
              <w:rPr>
                <w:rFonts w:hint="eastAsia"/>
              </w:rPr>
              <w:alias w:val="审计类型_现金流量表"/>
              <w:tag w:val="_GBC_baaf4c50575746749e824f5d863d8a4f"/>
              <w:id w:val="1337114678"/>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960"/>
            <w:gridCol w:w="1953"/>
            <w:gridCol w:w="2136"/>
          </w:tblGrid>
          <w:tr w:rsidR="00513885">
            <w:trPr>
              <w:tblHeader/>
            </w:trPr>
            <w:tc>
              <w:tcPr>
                <w:tcW w:w="2741" w:type="pct"/>
                <w:tcBorders>
                  <w:top w:val="outset" w:sz="4" w:space="0" w:color="auto"/>
                  <w:left w:val="outset" w:sz="4" w:space="0" w:color="auto"/>
                  <w:bottom w:val="outset" w:sz="4" w:space="0" w:color="auto"/>
                  <w:right w:val="outset" w:sz="4" w:space="0" w:color="auto"/>
                </w:tcBorders>
                <w:vAlign w:val="center"/>
              </w:tcPr>
              <w:sdt>
                <w:sdtPr>
                  <w:tag w:val="_PLD_85deef68d7ed47ec818133d4f01757f1"/>
                  <w:id w:val="863482728"/>
                </w:sdtPr>
                <w:sdtContent>
                  <w:p w:rsidR="00513885" w:rsidRDefault="00D62869">
                    <w:pPr>
                      <w:jc w:val="center"/>
                      <w:rPr>
                        <w:b/>
                      </w:rPr>
                    </w:pPr>
                    <w:r>
                      <w:rPr>
                        <w:rFonts w:hint="eastAsia"/>
                        <w:b/>
                      </w:rPr>
                      <w:t>项目</w:t>
                    </w:r>
                  </w:p>
                </w:sdtContent>
              </w:sdt>
            </w:tc>
            <w:tc>
              <w:tcPr>
                <w:tcW w:w="1079" w:type="pct"/>
                <w:tcBorders>
                  <w:top w:val="outset" w:sz="4" w:space="0" w:color="auto"/>
                  <w:left w:val="outset" w:sz="4" w:space="0" w:color="auto"/>
                  <w:bottom w:val="outset" w:sz="4" w:space="0" w:color="auto"/>
                  <w:right w:val="outset" w:sz="4" w:space="0" w:color="auto"/>
                </w:tcBorders>
                <w:vAlign w:val="center"/>
              </w:tcPr>
              <w:sdt>
                <w:sdtPr>
                  <w:tag w:val="_PLD_3ff2f57590494dc2ba8c83205317553f"/>
                  <w:id w:val="333810923"/>
                </w:sdtPr>
                <w:sdtContent>
                  <w:p w:rsidR="00513885" w:rsidRDefault="00D62869">
                    <w:pPr>
                      <w:jc w:val="center"/>
                      <w:rPr>
                        <w:b/>
                      </w:rPr>
                    </w:pPr>
                    <w:r>
                      <w:rPr>
                        <w:b/>
                        <w:szCs w:val="21"/>
                      </w:rPr>
                      <w:t>2025</w:t>
                    </w:r>
                    <w:r>
                      <w:rPr>
                        <w:b/>
                        <w:szCs w:val="21"/>
                      </w:rPr>
                      <w:t>年</w:t>
                    </w:r>
                    <w:r>
                      <w:rPr>
                        <w:rFonts w:hint="eastAsia"/>
                        <w:b/>
                      </w:rPr>
                      <w:t>前三季度</w:t>
                    </w:r>
                  </w:p>
                  <w:p w:rsidR="00513885" w:rsidRDefault="00D62869">
                    <w:pPr>
                      <w:autoSpaceDE w:val="0"/>
                      <w:autoSpaceDN w:val="0"/>
                      <w:adjustRightInd w:val="0"/>
                      <w:jc w:val="center"/>
                      <w:rPr>
                        <w:b/>
                      </w:rPr>
                    </w:pPr>
                    <w:r>
                      <w:rPr>
                        <w:rFonts w:cs="宋体" w:hint="eastAsia"/>
                        <w:b/>
                        <w:bCs/>
                        <w:szCs w:val="21"/>
                      </w:rPr>
                      <w:t>（</w:t>
                    </w:r>
                    <w:r>
                      <w:rPr>
                        <w:rFonts w:cs="宋体" w:hint="eastAsia"/>
                        <w:b/>
                        <w:bCs/>
                        <w:szCs w:val="21"/>
                      </w:rPr>
                      <w:t>1-9</w:t>
                    </w:r>
                    <w:r>
                      <w:rPr>
                        <w:rFonts w:cs="宋体" w:hint="eastAsia"/>
                        <w:b/>
                        <w:bCs/>
                        <w:szCs w:val="21"/>
                      </w:rPr>
                      <w:t>月）</w:t>
                    </w:r>
                  </w:p>
                </w:sdtContent>
              </w:sdt>
            </w:tc>
            <w:tc>
              <w:tcPr>
                <w:tcW w:w="1179" w:type="pct"/>
                <w:tcBorders>
                  <w:top w:val="outset" w:sz="4" w:space="0" w:color="auto"/>
                  <w:left w:val="outset" w:sz="4" w:space="0" w:color="auto"/>
                  <w:bottom w:val="outset" w:sz="4" w:space="0" w:color="auto"/>
                  <w:right w:val="outset" w:sz="4" w:space="0" w:color="auto"/>
                </w:tcBorders>
                <w:vAlign w:val="center"/>
              </w:tcPr>
              <w:sdt>
                <w:sdtPr>
                  <w:tag w:val="_PLD_11ceb9e963ae4f2390e583ff8c853229"/>
                  <w:id w:val="1784692509"/>
                </w:sdtPr>
                <w:sdtContent>
                  <w:p w:rsidR="00513885" w:rsidRDefault="00D62869">
                    <w:pPr>
                      <w:jc w:val="center"/>
                      <w:rPr>
                        <w:b/>
                      </w:rPr>
                    </w:pPr>
                    <w:r>
                      <w:rPr>
                        <w:b/>
                        <w:szCs w:val="21"/>
                      </w:rPr>
                      <w:t>2024</w:t>
                    </w:r>
                    <w:r>
                      <w:rPr>
                        <w:b/>
                        <w:szCs w:val="21"/>
                      </w:rPr>
                      <w:t>年</w:t>
                    </w:r>
                    <w:r>
                      <w:rPr>
                        <w:rFonts w:hint="eastAsia"/>
                        <w:b/>
                      </w:rPr>
                      <w:t>前三季度</w:t>
                    </w:r>
                  </w:p>
                  <w:p w:rsidR="00513885" w:rsidRDefault="00D62869">
                    <w:pPr>
                      <w:autoSpaceDE w:val="0"/>
                      <w:autoSpaceDN w:val="0"/>
                      <w:adjustRightInd w:val="0"/>
                      <w:jc w:val="center"/>
                      <w:rPr>
                        <w:b/>
                      </w:rPr>
                    </w:pPr>
                    <w:r>
                      <w:rPr>
                        <w:rFonts w:cs="宋体" w:hint="eastAsia"/>
                        <w:b/>
                        <w:bCs/>
                        <w:szCs w:val="21"/>
                      </w:rPr>
                      <w:t>（</w:t>
                    </w:r>
                    <w:r>
                      <w:rPr>
                        <w:rFonts w:cs="宋体" w:hint="eastAsia"/>
                        <w:b/>
                        <w:bCs/>
                        <w:szCs w:val="21"/>
                      </w:rPr>
                      <w:t>1-9</w:t>
                    </w:r>
                    <w:r>
                      <w:rPr>
                        <w:rFonts w:cs="宋体" w:hint="eastAsia"/>
                        <w:b/>
                        <w:bCs/>
                        <w:szCs w:val="21"/>
                      </w:rPr>
                      <w:t>月）</w:t>
                    </w:r>
                  </w:p>
                </w:sdtContent>
              </w:sdt>
            </w:tc>
          </w:tr>
          <w:tr w:rsidR="00513885">
            <w:tc>
              <w:tcPr>
                <w:tcW w:w="5000" w:type="pct"/>
                <w:gridSpan w:val="3"/>
                <w:tcBorders>
                  <w:top w:val="outset" w:sz="4" w:space="0" w:color="auto"/>
                  <w:left w:val="outset" w:sz="4" w:space="0" w:color="auto"/>
                  <w:bottom w:val="outset" w:sz="4" w:space="0" w:color="auto"/>
                  <w:right w:val="outset" w:sz="4" w:space="0" w:color="auto"/>
                </w:tcBorders>
              </w:tcPr>
              <w:sdt>
                <w:sdtPr>
                  <w:tag w:val="_PLD_304fcccd7ee142ca98588cac9c895cbc"/>
                  <w:id w:val="-1879228371"/>
                </w:sdtPr>
                <w:sdtContent>
                  <w:p w:rsidR="00513885" w:rsidRDefault="00D62869">
                    <w:pPr>
                      <w:rPr>
                        <w:szCs w:val="21"/>
                      </w:rPr>
                    </w:pPr>
                    <w:r>
                      <w:rPr>
                        <w:rFonts w:hint="eastAsia"/>
                        <w:b/>
                        <w:bCs/>
                        <w:szCs w:val="21"/>
                      </w:rPr>
                      <w:t>一、经营活动产生的现金流量：</w:t>
                    </w:r>
                  </w:p>
                </w:sdtContent>
              </w:sdt>
            </w:tc>
          </w:tr>
          <w:tr w:rsidR="00513885">
            <w:tc>
              <w:tcPr>
                <w:tcW w:w="2741" w:type="pct"/>
                <w:tcBorders>
                  <w:top w:val="outset" w:sz="4" w:space="0" w:color="auto"/>
                  <w:left w:val="outset" w:sz="4" w:space="0" w:color="auto"/>
                  <w:bottom w:val="outset" w:sz="4" w:space="0" w:color="auto"/>
                  <w:right w:val="outset" w:sz="4" w:space="0" w:color="auto"/>
                </w:tcBorders>
              </w:tcPr>
              <w:p w:rsidR="00513885" w:rsidRDefault="00D62869">
                <w:pPr>
                  <w:ind w:firstLineChars="100" w:firstLine="210"/>
                  <w:rPr>
                    <w:szCs w:val="21"/>
                  </w:rPr>
                </w:pPr>
                <w:r>
                  <w:rPr>
                    <w:rFonts w:hint="eastAsia"/>
                    <w:szCs w:val="21"/>
                  </w:rPr>
                  <w:t>销售商品、提供劳务收到的现金</w:t>
                </w:r>
              </w:p>
            </w:tc>
            <w:tc>
              <w:tcPr>
                <w:tcW w:w="1953" w:type="dxa"/>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12,548,185.57</w:t>
                </w:r>
              </w:p>
            </w:tc>
            <w:tc>
              <w:tcPr>
                <w:tcW w:w="1179" w:type="pct"/>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14,062,980.98</w:t>
                </w:r>
              </w:p>
            </w:tc>
          </w:tr>
          <w:tr w:rsidR="00513885">
            <w:tc>
              <w:tcPr>
                <w:tcW w:w="2741" w:type="pct"/>
                <w:tcBorders>
                  <w:top w:val="outset" w:sz="4" w:space="0" w:color="auto"/>
                  <w:left w:val="outset" w:sz="4" w:space="0" w:color="auto"/>
                  <w:bottom w:val="outset" w:sz="4" w:space="0" w:color="auto"/>
                  <w:right w:val="outset" w:sz="4" w:space="0" w:color="auto"/>
                </w:tcBorders>
              </w:tcPr>
              <w:p w:rsidR="00513885" w:rsidRDefault="00D62869">
                <w:pPr>
                  <w:ind w:firstLineChars="100" w:firstLine="210"/>
                  <w:rPr>
                    <w:szCs w:val="21"/>
                  </w:rPr>
                </w:pPr>
                <w:r>
                  <w:rPr>
                    <w:rFonts w:hint="eastAsia"/>
                    <w:szCs w:val="21"/>
                  </w:rPr>
                  <w:t>收到其他与经营活动有关的现金</w:t>
                </w:r>
              </w:p>
            </w:tc>
            <w:tc>
              <w:tcPr>
                <w:tcW w:w="1953" w:type="dxa"/>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52,963,281.67</w:t>
                </w:r>
              </w:p>
            </w:tc>
            <w:tc>
              <w:tcPr>
                <w:tcW w:w="1179" w:type="pct"/>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60,160,239.00</w:t>
                </w:r>
              </w:p>
            </w:tc>
          </w:tr>
          <w:tr w:rsidR="00513885">
            <w:tc>
              <w:tcPr>
                <w:tcW w:w="2741" w:type="pct"/>
                <w:tcBorders>
                  <w:top w:val="outset" w:sz="4" w:space="0" w:color="auto"/>
                  <w:left w:val="outset" w:sz="4" w:space="0" w:color="auto"/>
                  <w:bottom w:val="outset" w:sz="4" w:space="0" w:color="auto"/>
                  <w:right w:val="outset" w:sz="4" w:space="0" w:color="auto"/>
                </w:tcBorders>
              </w:tcPr>
              <w:p w:rsidR="00513885" w:rsidRDefault="00D62869">
                <w:pPr>
                  <w:ind w:firstLineChars="200" w:firstLine="420"/>
                  <w:rPr>
                    <w:szCs w:val="21"/>
                  </w:rPr>
                </w:pPr>
                <w:r>
                  <w:rPr>
                    <w:rFonts w:hint="eastAsia"/>
                    <w:szCs w:val="21"/>
                  </w:rPr>
                  <w:t>经营活动现金流入小计</w:t>
                </w:r>
              </w:p>
            </w:tc>
            <w:tc>
              <w:tcPr>
                <w:tcW w:w="1953" w:type="dxa"/>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65,511,467.24</w:t>
                </w:r>
              </w:p>
            </w:tc>
            <w:tc>
              <w:tcPr>
                <w:tcW w:w="1179" w:type="pct"/>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74,223,219.98</w:t>
                </w:r>
              </w:p>
            </w:tc>
          </w:tr>
          <w:tr w:rsidR="00513885">
            <w:tc>
              <w:tcPr>
                <w:tcW w:w="2741" w:type="pct"/>
                <w:tcBorders>
                  <w:top w:val="outset" w:sz="4" w:space="0" w:color="auto"/>
                  <w:left w:val="outset" w:sz="4" w:space="0" w:color="auto"/>
                  <w:bottom w:val="outset" w:sz="4" w:space="0" w:color="auto"/>
                  <w:right w:val="outset" w:sz="4" w:space="0" w:color="auto"/>
                </w:tcBorders>
              </w:tcPr>
              <w:p w:rsidR="00513885" w:rsidRDefault="00D62869">
                <w:pPr>
                  <w:ind w:firstLineChars="100" w:firstLine="210"/>
                  <w:rPr>
                    <w:szCs w:val="21"/>
                  </w:rPr>
                </w:pPr>
                <w:r>
                  <w:rPr>
                    <w:rFonts w:hint="eastAsia"/>
                    <w:szCs w:val="21"/>
                  </w:rPr>
                  <w:t>购买商品、接受劳务支付的现金</w:t>
                </w:r>
              </w:p>
            </w:tc>
            <w:tc>
              <w:tcPr>
                <w:tcW w:w="1953" w:type="dxa"/>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1,082,379.63</w:t>
                </w:r>
              </w:p>
            </w:tc>
            <w:tc>
              <w:tcPr>
                <w:tcW w:w="1179" w:type="pct"/>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1,807,940.95</w:t>
                </w:r>
              </w:p>
            </w:tc>
          </w:tr>
          <w:tr w:rsidR="00513885">
            <w:tc>
              <w:tcPr>
                <w:tcW w:w="2741" w:type="pct"/>
                <w:tcBorders>
                  <w:top w:val="outset" w:sz="4" w:space="0" w:color="auto"/>
                  <w:left w:val="outset" w:sz="4" w:space="0" w:color="auto"/>
                  <w:bottom w:val="outset" w:sz="4" w:space="0" w:color="auto"/>
                  <w:right w:val="outset" w:sz="4" w:space="0" w:color="auto"/>
                </w:tcBorders>
              </w:tcPr>
              <w:p w:rsidR="00513885" w:rsidRDefault="00D62869">
                <w:pPr>
                  <w:ind w:firstLineChars="100" w:firstLine="210"/>
                  <w:rPr>
                    <w:szCs w:val="21"/>
                  </w:rPr>
                </w:pPr>
                <w:r>
                  <w:rPr>
                    <w:rFonts w:hint="eastAsia"/>
                    <w:szCs w:val="21"/>
                  </w:rPr>
                  <w:t>支付给职工及为职工支付的现金</w:t>
                </w:r>
              </w:p>
            </w:tc>
            <w:tc>
              <w:tcPr>
                <w:tcW w:w="1953" w:type="dxa"/>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68,423,362.41</w:t>
                </w:r>
              </w:p>
            </w:tc>
            <w:tc>
              <w:tcPr>
                <w:tcW w:w="1179" w:type="pct"/>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65,108,440.55</w:t>
                </w:r>
              </w:p>
            </w:tc>
          </w:tr>
          <w:tr w:rsidR="00513885">
            <w:tc>
              <w:tcPr>
                <w:tcW w:w="2741" w:type="pct"/>
                <w:tcBorders>
                  <w:top w:val="outset" w:sz="4" w:space="0" w:color="auto"/>
                  <w:left w:val="outset" w:sz="4" w:space="0" w:color="auto"/>
                  <w:bottom w:val="outset" w:sz="4" w:space="0" w:color="auto"/>
                  <w:right w:val="outset" w:sz="4" w:space="0" w:color="auto"/>
                </w:tcBorders>
              </w:tcPr>
              <w:p w:rsidR="00513885" w:rsidRDefault="00D62869">
                <w:pPr>
                  <w:ind w:firstLineChars="100" w:firstLine="210"/>
                  <w:rPr>
                    <w:szCs w:val="21"/>
                  </w:rPr>
                </w:pPr>
                <w:r>
                  <w:rPr>
                    <w:rFonts w:hint="eastAsia"/>
                    <w:szCs w:val="21"/>
                  </w:rPr>
                  <w:t>支付的各项税费</w:t>
                </w:r>
              </w:p>
            </w:tc>
            <w:tc>
              <w:tcPr>
                <w:tcW w:w="1953" w:type="dxa"/>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3,868,714.09</w:t>
                </w:r>
              </w:p>
            </w:tc>
            <w:tc>
              <w:tcPr>
                <w:tcW w:w="1179" w:type="pct"/>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6,471,707.96</w:t>
                </w:r>
              </w:p>
            </w:tc>
          </w:tr>
          <w:tr w:rsidR="00513885">
            <w:tc>
              <w:tcPr>
                <w:tcW w:w="2741" w:type="pct"/>
                <w:tcBorders>
                  <w:top w:val="outset" w:sz="4" w:space="0" w:color="auto"/>
                  <w:left w:val="outset" w:sz="4" w:space="0" w:color="auto"/>
                  <w:bottom w:val="outset" w:sz="4" w:space="0" w:color="auto"/>
                  <w:right w:val="outset" w:sz="4" w:space="0" w:color="auto"/>
                </w:tcBorders>
              </w:tcPr>
              <w:p w:rsidR="00513885" w:rsidRDefault="00D62869">
                <w:pPr>
                  <w:ind w:firstLineChars="100" w:firstLine="210"/>
                  <w:rPr>
                    <w:szCs w:val="21"/>
                  </w:rPr>
                </w:pPr>
                <w:r>
                  <w:rPr>
                    <w:rFonts w:hint="eastAsia"/>
                    <w:szCs w:val="21"/>
                  </w:rPr>
                  <w:t>支付其他与经营活动有关的现金</w:t>
                </w:r>
              </w:p>
            </w:tc>
            <w:tc>
              <w:tcPr>
                <w:tcW w:w="1953" w:type="dxa"/>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hint="eastAsia"/>
                    <w:color w:val="000000"/>
                    <w:szCs w:val="21"/>
                    <w:lang w:bidi="ar"/>
                  </w:rPr>
                  <w:t>37,605,175.35</w:t>
                </w:r>
              </w:p>
            </w:tc>
            <w:tc>
              <w:tcPr>
                <w:tcW w:w="1179" w:type="pct"/>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54,577,790.70</w:t>
                </w:r>
              </w:p>
            </w:tc>
          </w:tr>
          <w:tr w:rsidR="00513885">
            <w:tc>
              <w:tcPr>
                <w:tcW w:w="2741" w:type="pct"/>
                <w:tcBorders>
                  <w:top w:val="outset" w:sz="4" w:space="0" w:color="auto"/>
                  <w:left w:val="outset" w:sz="4" w:space="0" w:color="auto"/>
                  <w:bottom w:val="outset" w:sz="4" w:space="0" w:color="auto"/>
                  <w:right w:val="outset" w:sz="4" w:space="0" w:color="auto"/>
                </w:tcBorders>
              </w:tcPr>
              <w:p w:rsidR="00513885" w:rsidRDefault="00D62869">
                <w:pPr>
                  <w:ind w:firstLineChars="200" w:firstLine="420"/>
                  <w:rPr>
                    <w:szCs w:val="21"/>
                  </w:rPr>
                </w:pPr>
                <w:r>
                  <w:rPr>
                    <w:rFonts w:hint="eastAsia"/>
                    <w:szCs w:val="21"/>
                  </w:rPr>
                  <w:t>经营活动现金流出小计</w:t>
                </w:r>
              </w:p>
            </w:tc>
            <w:tc>
              <w:tcPr>
                <w:tcW w:w="1953" w:type="dxa"/>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110,979,631.48</w:t>
                </w:r>
              </w:p>
            </w:tc>
            <w:tc>
              <w:tcPr>
                <w:tcW w:w="1179" w:type="pct"/>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127,965,880.16</w:t>
                </w:r>
              </w:p>
            </w:tc>
          </w:tr>
          <w:tr w:rsidR="00513885">
            <w:tc>
              <w:tcPr>
                <w:tcW w:w="2741" w:type="pct"/>
                <w:tcBorders>
                  <w:top w:val="outset" w:sz="4" w:space="0" w:color="auto"/>
                  <w:left w:val="outset" w:sz="4" w:space="0" w:color="auto"/>
                  <w:bottom w:val="outset" w:sz="4" w:space="0" w:color="auto"/>
                  <w:right w:val="outset" w:sz="4" w:space="0" w:color="auto"/>
                </w:tcBorders>
              </w:tcPr>
              <w:p w:rsidR="00513885" w:rsidRDefault="00D62869">
                <w:pPr>
                  <w:ind w:firstLineChars="100" w:firstLine="210"/>
                  <w:rPr>
                    <w:szCs w:val="21"/>
                  </w:rPr>
                </w:pPr>
                <w:r>
                  <w:rPr>
                    <w:rFonts w:hint="eastAsia"/>
                    <w:szCs w:val="21"/>
                  </w:rPr>
                  <w:t>经营活动产生的现金流量净额</w:t>
                </w:r>
              </w:p>
            </w:tc>
            <w:tc>
              <w:tcPr>
                <w:tcW w:w="1953" w:type="dxa"/>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-45,468,164.24</w:t>
                </w:r>
              </w:p>
            </w:tc>
            <w:tc>
              <w:tcPr>
                <w:tcW w:w="1179" w:type="pct"/>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-53,742,660.18</w:t>
                </w:r>
              </w:p>
            </w:tc>
          </w:tr>
          <w:tr w:rsidR="00513885">
            <w:tc>
              <w:tcPr>
                <w:tcW w:w="5000" w:type="pct"/>
                <w:gridSpan w:val="3"/>
                <w:tcBorders>
                  <w:top w:val="outset" w:sz="4" w:space="0" w:color="auto"/>
                  <w:left w:val="outset" w:sz="4" w:space="0" w:color="auto"/>
                  <w:bottom w:val="outset" w:sz="4" w:space="0" w:color="auto"/>
                  <w:right w:val="outset" w:sz="4" w:space="0" w:color="auto"/>
                </w:tcBorders>
              </w:tcPr>
              <w:sdt>
                <w:sdtPr>
                  <w:tag w:val="_PLD_474ac76858f64e7b81d8ca441cf52b29"/>
                  <w:id w:val="1497843284"/>
                </w:sdtPr>
                <w:sdtContent>
                  <w:p w:rsidR="00513885" w:rsidRDefault="00D62869">
                    <w:pPr>
                      <w:rPr>
                        <w:color w:val="008000"/>
                        <w:szCs w:val="21"/>
                      </w:rPr>
                    </w:pPr>
                    <w:r>
                      <w:rPr>
                        <w:rFonts w:hint="eastAsia"/>
                        <w:b/>
                        <w:bCs/>
                        <w:szCs w:val="21"/>
                      </w:rPr>
                      <w:t>二、投资活动产生的现金流量：</w:t>
                    </w:r>
                  </w:p>
                </w:sdtContent>
              </w:sdt>
            </w:tc>
          </w:tr>
          <w:tr w:rsidR="00513885">
            <w:tc>
              <w:tcPr>
                <w:tcW w:w="2741" w:type="pct"/>
                <w:tcBorders>
                  <w:top w:val="outset" w:sz="4" w:space="0" w:color="auto"/>
                  <w:left w:val="outset" w:sz="4" w:space="0" w:color="auto"/>
                  <w:bottom w:val="outset" w:sz="4" w:space="0" w:color="auto"/>
                  <w:right w:val="outset" w:sz="4" w:space="0" w:color="auto"/>
                </w:tcBorders>
              </w:tcPr>
              <w:p w:rsidR="00513885" w:rsidRDefault="00D62869">
                <w:pPr>
                  <w:ind w:firstLineChars="100" w:firstLine="210"/>
                  <w:rPr>
                    <w:szCs w:val="21"/>
                  </w:rPr>
                </w:pPr>
                <w:r>
                  <w:rPr>
                    <w:rFonts w:hint="eastAsia"/>
                    <w:szCs w:val="21"/>
                  </w:rPr>
                  <w:t>取得投资收益收到的现金</w:t>
                </w:r>
              </w:p>
            </w:tc>
            <w:tc>
              <w:tcPr>
                <w:tcW w:w="1953" w:type="dxa"/>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30,045,985.31</w:t>
                </w:r>
              </w:p>
            </w:tc>
            <w:tc>
              <w:tcPr>
                <w:tcW w:w="1179" w:type="pct"/>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73,754,329.18</w:t>
                </w:r>
              </w:p>
            </w:tc>
          </w:tr>
          <w:tr w:rsidR="00513885">
            <w:tc>
              <w:tcPr>
                <w:tcW w:w="2741" w:type="pct"/>
                <w:tcBorders>
                  <w:top w:val="outset" w:sz="4" w:space="0" w:color="auto"/>
                  <w:left w:val="outset" w:sz="4" w:space="0" w:color="auto"/>
                  <w:bottom w:val="outset" w:sz="4" w:space="0" w:color="auto"/>
                  <w:right w:val="outset" w:sz="4" w:space="0" w:color="auto"/>
                </w:tcBorders>
              </w:tcPr>
              <w:p w:rsidR="00513885" w:rsidRDefault="00D62869">
                <w:pPr>
                  <w:ind w:firstLineChars="100" w:firstLine="210"/>
                  <w:rPr>
                    <w:szCs w:val="21"/>
                  </w:rPr>
                </w:pPr>
                <w:r>
                  <w:rPr>
                    <w:rFonts w:hint="eastAsia"/>
                    <w:szCs w:val="21"/>
                  </w:rPr>
                  <w:t>收到其他与投资活动有关的现金</w:t>
                </w:r>
              </w:p>
            </w:tc>
            <w:tc>
              <w:tcPr>
                <w:tcW w:w="1953" w:type="dxa"/>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858,563,674.28</w:t>
                </w:r>
              </w:p>
            </w:tc>
            <w:tc>
              <w:tcPr>
                <w:tcW w:w="1179" w:type="pct"/>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653,278,924.19</w:t>
                </w:r>
              </w:p>
            </w:tc>
          </w:tr>
          <w:tr w:rsidR="00513885">
            <w:tc>
              <w:tcPr>
                <w:tcW w:w="2741" w:type="pct"/>
                <w:tcBorders>
                  <w:top w:val="outset" w:sz="4" w:space="0" w:color="auto"/>
                  <w:left w:val="outset" w:sz="4" w:space="0" w:color="auto"/>
                  <w:bottom w:val="outset" w:sz="4" w:space="0" w:color="auto"/>
                  <w:right w:val="outset" w:sz="4" w:space="0" w:color="auto"/>
                </w:tcBorders>
              </w:tcPr>
              <w:p w:rsidR="00513885" w:rsidRDefault="00D62869">
                <w:pPr>
                  <w:ind w:firstLineChars="200" w:firstLine="420"/>
                  <w:rPr>
                    <w:szCs w:val="21"/>
                  </w:rPr>
                </w:pPr>
                <w:r>
                  <w:rPr>
                    <w:rFonts w:hint="eastAsia"/>
                    <w:szCs w:val="21"/>
                  </w:rPr>
                  <w:t>投资活动现金流入小计</w:t>
                </w:r>
              </w:p>
            </w:tc>
            <w:tc>
              <w:tcPr>
                <w:tcW w:w="1953" w:type="dxa"/>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888,609,659.59</w:t>
                </w:r>
              </w:p>
            </w:tc>
            <w:tc>
              <w:tcPr>
                <w:tcW w:w="1179" w:type="pct"/>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727,033,253.37</w:t>
                </w:r>
              </w:p>
            </w:tc>
          </w:tr>
          <w:tr w:rsidR="00513885">
            <w:tc>
              <w:tcPr>
                <w:tcW w:w="2741" w:type="pct"/>
                <w:tcBorders>
                  <w:top w:val="outset" w:sz="4" w:space="0" w:color="auto"/>
                  <w:left w:val="outset" w:sz="4" w:space="0" w:color="auto"/>
                  <w:bottom w:val="outset" w:sz="4" w:space="0" w:color="auto"/>
                  <w:right w:val="outset" w:sz="4" w:space="0" w:color="auto"/>
                </w:tcBorders>
              </w:tcPr>
              <w:p w:rsidR="00513885" w:rsidRDefault="00D62869">
                <w:pPr>
                  <w:ind w:firstLineChars="100" w:firstLine="210"/>
                  <w:rPr>
                    <w:szCs w:val="21"/>
                  </w:rPr>
                </w:pPr>
                <w:r>
                  <w:rPr>
                    <w:rFonts w:hint="eastAsia"/>
                    <w:szCs w:val="21"/>
                  </w:rPr>
                  <w:t>购建固定资产、无形资产和其他长期资产支付的现金</w:t>
                </w:r>
              </w:p>
            </w:tc>
            <w:tc>
              <w:tcPr>
                <w:tcW w:w="1953" w:type="dxa"/>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5,770,119.15</w:t>
                </w:r>
              </w:p>
            </w:tc>
            <w:tc>
              <w:tcPr>
                <w:tcW w:w="1179" w:type="pct"/>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14,929,825.56</w:t>
                </w:r>
              </w:p>
            </w:tc>
          </w:tr>
          <w:tr w:rsidR="00513885">
            <w:tc>
              <w:tcPr>
                <w:tcW w:w="2741" w:type="pct"/>
                <w:tcBorders>
                  <w:top w:val="outset" w:sz="4" w:space="0" w:color="auto"/>
                  <w:left w:val="outset" w:sz="4" w:space="0" w:color="auto"/>
                  <w:bottom w:val="outset" w:sz="4" w:space="0" w:color="auto"/>
                  <w:right w:val="outset" w:sz="4" w:space="0" w:color="auto"/>
                </w:tcBorders>
              </w:tcPr>
              <w:p w:rsidR="00513885" w:rsidRDefault="00D62869">
                <w:pPr>
                  <w:ind w:firstLineChars="100" w:firstLine="210"/>
                  <w:rPr>
                    <w:szCs w:val="21"/>
                  </w:rPr>
                </w:pPr>
                <w:r>
                  <w:rPr>
                    <w:rFonts w:hint="eastAsia"/>
                    <w:szCs w:val="21"/>
                  </w:rPr>
                  <w:t>投资支付的现金</w:t>
                </w:r>
              </w:p>
            </w:tc>
            <w:tc>
              <w:tcPr>
                <w:tcW w:w="1953" w:type="dxa"/>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5,000,000.00</w:t>
                </w:r>
              </w:p>
            </w:tc>
            <w:tc>
              <w:tcPr>
                <w:tcW w:w="1179" w:type="pct"/>
                <w:tcBorders>
                  <w:top w:val="outset" w:sz="4" w:space="0" w:color="auto"/>
                  <w:left w:val="outset" w:sz="4" w:space="0" w:color="auto"/>
                  <w:bottom w:val="outset" w:sz="4" w:space="0" w:color="auto"/>
                  <w:right w:val="outset" w:sz="4" w:space="0" w:color="auto"/>
                </w:tcBorders>
                <w:vAlign w:val="center"/>
              </w:tcPr>
              <w:p w:rsidR="00513885" w:rsidRDefault="00513885">
                <w:pPr>
                  <w:jc w:val="right"/>
                  <w:rPr>
                    <w:rFonts w:ascii="Arial Narrow" w:hAnsi="Arial Narrow" w:cs="Arial Narrow"/>
                    <w:szCs w:val="21"/>
                  </w:rPr>
                </w:pPr>
              </w:p>
            </w:tc>
          </w:tr>
          <w:tr w:rsidR="00513885">
            <w:tc>
              <w:tcPr>
                <w:tcW w:w="2741" w:type="pct"/>
                <w:tcBorders>
                  <w:top w:val="outset" w:sz="4" w:space="0" w:color="auto"/>
                  <w:left w:val="outset" w:sz="4" w:space="0" w:color="auto"/>
                  <w:bottom w:val="outset" w:sz="4" w:space="0" w:color="auto"/>
                  <w:right w:val="outset" w:sz="4" w:space="0" w:color="auto"/>
                </w:tcBorders>
              </w:tcPr>
              <w:p w:rsidR="00513885" w:rsidRDefault="00D62869">
                <w:pPr>
                  <w:ind w:firstLineChars="100" w:firstLine="210"/>
                  <w:rPr>
                    <w:szCs w:val="21"/>
                  </w:rPr>
                </w:pPr>
                <w:r>
                  <w:rPr>
                    <w:rFonts w:hint="eastAsia"/>
                    <w:szCs w:val="21"/>
                  </w:rPr>
                  <w:t>支付其他与投资活动有关的现金</w:t>
                </w:r>
              </w:p>
            </w:tc>
            <w:tc>
              <w:tcPr>
                <w:tcW w:w="1953" w:type="dxa"/>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1,165,486,481.33</w:t>
                </w:r>
              </w:p>
            </w:tc>
            <w:tc>
              <w:tcPr>
                <w:tcW w:w="1179" w:type="pct"/>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1,437,710,394.29</w:t>
                </w:r>
              </w:p>
            </w:tc>
          </w:tr>
          <w:tr w:rsidR="00513885">
            <w:tc>
              <w:tcPr>
                <w:tcW w:w="2741" w:type="pct"/>
                <w:tcBorders>
                  <w:top w:val="outset" w:sz="4" w:space="0" w:color="auto"/>
                  <w:left w:val="outset" w:sz="4" w:space="0" w:color="auto"/>
                  <w:bottom w:val="outset" w:sz="4" w:space="0" w:color="auto"/>
                  <w:right w:val="outset" w:sz="4" w:space="0" w:color="auto"/>
                </w:tcBorders>
              </w:tcPr>
              <w:p w:rsidR="00513885" w:rsidRDefault="00D62869">
                <w:pPr>
                  <w:ind w:firstLineChars="200" w:firstLine="420"/>
                  <w:rPr>
                    <w:szCs w:val="21"/>
                  </w:rPr>
                </w:pPr>
                <w:r>
                  <w:rPr>
                    <w:rFonts w:hint="eastAsia"/>
                    <w:szCs w:val="21"/>
                  </w:rPr>
                  <w:t>投资活动现金流出小计</w:t>
                </w:r>
              </w:p>
            </w:tc>
            <w:tc>
              <w:tcPr>
                <w:tcW w:w="1953" w:type="dxa"/>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1,176,256,600.48</w:t>
                </w:r>
              </w:p>
            </w:tc>
            <w:tc>
              <w:tcPr>
                <w:tcW w:w="1179" w:type="pct"/>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1,452,640,219.85</w:t>
                </w:r>
              </w:p>
            </w:tc>
          </w:tr>
          <w:tr w:rsidR="00513885">
            <w:tc>
              <w:tcPr>
                <w:tcW w:w="2741" w:type="pct"/>
                <w:tcBorders>
                  <w:top w:val="outset" w:sz="4" w:space="0" w:color="auto"/>
                  <w:left w:val="outset" w:sz="4" w:space="0" w:color="auto"/>
                  <w:bottom w:val="outset" w:sz="4" w:space="0" w:color="auto"/>
                  <w:right w:val="outset" w:sz="4" w:space="0" w:color="auto"/>
                </w:tcBorders>
              </w:tcPr>
              <w:p w:rsidR="00513885" w:rsidRDefault="00D62869">
                <w:pPr>
                  <w:ind w:firstLineChars="300" w:firstLine="630"/>
                  <w:rPr>
                    <w:szCs w:val="21"/>
                  </w:rPr>
                </w:pPr>
                <w:r>
                  <w:rPr>
                    <w:rFonts w:hint="eastAsia"/>
                    <w:szCs w:val="21"/>
                  </w:rPr>
                  <w:t>投资活动产生的现金流量净额</w:t>
                </w:r>
              </w:p>
            </w:tc>
            <w:tc>
              <w:tcPr>
                <w:tcW w:w="1953" w:type="dxa"/>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-287,646,940.89</w:t>
                </w:r>
              </w:p>
            </w:tc>
            <w:tc>
              <w:tcPr>
                <w:tcW w:w="1179" w:type="pct"/>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-725,606,966.48</w:t>
                </w:r>
              </w:p>
            </w:tc>
          </w:tr>
          <w:tr w:rsidR="00513885">
            <w:tc>
              <w:tcPr>
                <w:tcW w:w="5000" w:type="pct"/>
                <w:gridSpan w:val="3"/>
                <w:tcBorders>
                  <w:top w:val="outset" w:sz="4" w:space="0" w:color="auto"/>
                  <w:left w:val="outset" w:sz="4" w:space="0" w:color="auto"/>
                  <w:bottom w:val="outset" w:sz="4" w:space="0" w:color="auto"/>
                  <w:right w:val="outset" w:sz="4" w:space="0" w:color="auto"/>
                </w:tcBorders>
              </w:tcPr>
              <w:sdt>
                <w:sdtPr>
                  <w:tag w:val="_PLD_8043f2ade5ad4e389cf86d7a965542f4"/>
                  <w:id w:val="1458071214"/>
                </w:sdtPr>
                <w:sdtContent>
                  <w:p w:rsidR="00513885" w:rsidRDefault="00D62869">
                    <w:pPr>
                      <w:rPr>
                        <w:color w:val="008000"/>
                        <w:szCs w:val="21"/>
                      </w:rPr>
                    </w:pPr>
                    <w:r>
                      <w:rPr>
                        <w:rFonts w:hint="eastAsia"/>
                        <w:b/>
                        <w:bCs/>
                        <w:szCs w:val="21"/>
                      </w:rPr>
                      <w:t>三、筹资活动产生的现金流量：</w:t>
                    </w:r>
                  </w:p>
                </w:sdtContent>
              </w:sdt>
            </w:tc>
          </w:tr>
          <w:tr w:rsidR="00513885">
            <w:tc>
              <w:tcPr>
                <w:tcW w:w="2741" w:type="pct"/>
                <w:tcBorders>
                  <w:top w:val="outset" w:sz="4" w:space="0" w:color="auto"/>
                  <w:left w:val="outset" w:sz="4" w:space="0" w:color="auto"/>
                  <w:bottom w:val="outset" w:sz="4" w:space="0" w:color="auto"/>
                  <w:right w:val="outset" w:sz="4" w:space="0" w:color="auto"/>
                </w:tcBorders>
              </w:tcPr>
              <w:p w:rsidR="00513885" w:rsidRDefault="00D62869">
                <w:pPr>
                  <w:ind w:firstLineChars="100" w:firstLine="210"/>
                  <w:rPr>
                    <w:szCs w:val="21"/>
                  </w:rPr>
                </w:pPr>
                <w:r>
                  <w:rPr>
                    <w:rFonts w:hint="eastAsia"/>
                    <w:szCs w:val="21"/>
                  </w:rPr>
                  <w:t>取得借款收到的现金</w:t>
                </w:r>
              </w:p>
            </w:tc>
            <w:tc>
              <w:tcPr>
                <w:tcW w:w="1953" w:type="dxa"/>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2,375,000,000.00</w:t>
                </w:r>
              </w:p>
            </w:tc>
            <w:tc>
              <w:tcPr>
                <w:tcW w:w="1179" w:type="pct"/>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515,000,000.00</w:t>
                </w:r>
              </w:p>
            </w:tc>
          </w:tr>
          <w:tr w:rsidR="00513885">
            <w:tc>
              <w:tcPr>
                <w:tcW w:w="2741" w:type="pct"/>
                <w:tcBorders>
                  <w:top w:val="outset" w:sz="4" w:space="0" w:color="auto"/>
                  <w:left w:val="outset" w:sz="4" w:space="0" w:color="auto"/>
                  <w:bottom w:val="outset" w:sz="4" w:space="0" w:color="auto"/>
                  <w:right w:val="outset" w:sz="4" w:space="0" w:color="auto"/>
                </w:tcBorders>
              </w:tcPr>
              <w:p w:rsidR="00513885" w:rsidRDefault="00D62869">
                <w:pPr>
                  <w:ind w:firstLineChars="100" w:firstLine="210"/>
                  <w:rPr>
                    <w:szCs w:val="21"/>
                  </w:rPr>
                </w:pPr>
                <w:r>
                  <w:rPr>
                    <w:rFonts w:hint="eastAsia"/>
                    <w:szCs w:val="21"/>
                  </w:rPr>
                  <w:t>收到其他与筹资活动有关的现金</w:t>
                </w:r>
              </w:p>
            </w:tc>
            <w:tc>
              <w:tcPr>
                <w:tcW w:w="1953" w:type="dxa"/>
                <w:tcBorders>
                  <w:top w:val="outset" w:sz="4" w:space="0" w:color="auto"/>
                  <w:left w:val="outset" w:sz="4" w:space="0" w:color="auto"/>
                  <w:bottom w:val="outset" w:sz="4" w:space="0" w:color="auto"/>
                  <w:right w:val="outset" w:sz="4" w:space="0" w:color="auto"/>
                </w:tcBorders>
                <w:vAlign w:val="center"/>
              </w:tcPr>
              <w:p w:rsidR="00513885" w:rsidRDefault="00513885">
                <w:pPr>
                  <w:jc w:val="right"/>
                  <w:rPr>
                    <w:rFonts w:ascii="Arial Narrow" w:hAnsi="Arial Narrow" w:cs="Arial Narrow"/>
                    <w:szCs w:val="21"/>
                  </w:rPr>
                </w:pPr>
              </w:p>
            </w:tc>
            <w:tc>
              <w:tcPr>
                <w:tcW w:w="1179" w:type="pct"/>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547,000,000.00</w:t>
                </w:r>
              </w:p>
            </w:tc>
          </w:tr>
          <w:tr w:rsidR="00513885">
            <w:tc>
              <w:tcPr>
                <w:tcW w:w="2741" w:type="pct"/>
                <w:tcBorders>
                  <w:top w:val="outset" w:sz="4" w:space="0" w:color="auto"/>
                  <w:left w:val="outset" w:sz="4" w:space="0" w:color="auto"/>
                  <w:bottom w:val="outset" w:sz="4" w:space="0" w:color="auto"/>
                  <w:right w:val="outset" w:sz="4" w:space="0" w:color="auto"/>
                </w:tcBorders>
              </w:tcPr>
              <w:p w:rsidR="00513885" w:rsidRDefault="00D62869">
                <w:pPr>
                  <w:ind w:firstLineChars="200" w:firstLine="420"/>
                  <w:rPr>
                    <w:szCs w:val="21"/>
                  </w:rPr>
                </w:pPr>
                <w:r>
                  <w:rPr>
                    <w:rFonts w:hint="eastAsia"/>
                    <w:szCs w:val="21"/>
                  </w:rPr>
                  <w:lastRenderedPageBreak/>
                  <w:t>筹资活动现金流入小计</w:t>
                </w:r>
              </w:p>
            </w:tc>
            <w:tc>
              <w:tcPr>
                <w:tcW w:w="1953" w:type="dxa"/>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2,375,000,000.00</w:t>
                </w:r>
              </w:p>
            </w:tc>
            <w:tc>
              <w:tcPr>
                <w:tcW w:w="1179" w:type="pct"/>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1,062,000,000.00</w:t>
                </w:r>
              </w:p>
            </w:tc>
          </w:tr>
          <w:tr w:rsidR="00513885">
            <w:tc>
              <w:tcPr>
                <w:tcW w:w="2741" w:type="pct"/>
                <w:tcBorders>
                  <w:top w:val="outset" w:sz="4" w:space="0" w:color="auto"/>
                  <w:left w:val="outset" w:sz="4" w:space="0" w:color="auto"/>
                  <w:bottom w:val="outset" w:sz="4" w:space="0" w:color="auto"/>
                  <w:right w:val="outset" w:sz="4" w:space="0" w:color="auto"/>
                </w:tcBorders>
              </w:tcPr>
              <w:p w:rsidR="00513885" w:rsidRDefault="00D62869">
                <w:pPr>
                  <w:ind w:firstLineChars="100" w:firstLine="210"/>
                  <w:rPr>
                    <w:szCs w:val="21"/>
                  </w:rPr>
                </w:pPr>
                <w:r>
                  <w:rPr>
                    <w:rFonts w:hint="eastAsia"/>
                    <w:szCs w:val="21"/>
                  </w:rPr>
                  <w:t>偿还债务支付的现金</w:t>
                </w:r>
              </w:p>
            </w:tc>
            <w:tc>
              <w:tcPr>
                <w:tcW w:w="1953" w:type="dxa"/>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1,637,500,000.00</w:t>
                </w:r>
              </w:p>
            </w:tc>
            <w:tc>
              <w:tcPr>
                <w:tcW w:w="1179" w:type="pct"/>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834,000,000.00</w:t>
                </w:r>
              </w:p>
            </w:tc>
          </w:tr>
          <w:tr w:rsidR="00513885">
            <w:tc>
              <w:tcPr>
                <w:tcW w:w="2741" w:type="pct"/>
                <w:tcBorders>
                  <w:top w:val="outset" w:sz="4" w:space="0" w:color="auto"/>
                  <w:left w:val="outset" w:sz="4" w:space="0" w:color="auto"/>
                  <w:bottom w:val="outset" w:sz="4" w:space="0" w:color="auto"/>
                  <w:right w:val="outset" w:sz="4" w:space="0" w:color="auto"/>
                </w:tcBorders>
              </w:tcPr>
              <w:p w:rsidR="00513885" w:rsidRDefault="00D62869">
                <w:pPr>
                  <w:ind w:firstLineChars="100" w:firstLine="210"/>
                  <w:rPr>
                    <w:szCs w:val="21"/>
                  </w:rPr>
                </w:pPr>
                <w:r>
                  <w:rPr>
                    <w:rFonts w:hint="eastAsia"/>
                    <w:szCs w:val="21"/>
                  </w:rPr>
                  <w:t>分配股利、利润或偿付利息支付的现金</w:t>
                </w:r>
              </w:p>
            </w:tc>
            <w:tc>
              <w:tcPr>
                <w:tcW w:w="1953" w:type="dxa"/>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56,971,123.91</w:t>
                </w:r>
              </w:p>
            </w:tc>
            <w:tc>
              <w:tcPr>
                <w:tcW w:w="1179" w:type="pct"/>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164,672,480.45</w:t>
                </w:r>
              </w:p>
            </w:tc>
          </w:tr>
          <w:tr w:rsidR="00513885">
            <w:tc>
              <w:tcPr>
                <w:tcW w:w="2741" w:type="pct"/>
                <w:tcBorders>
                  <w:top w:val="outset" w:sz="4" w:space="0" w:color="auto"/>
                  <w:left w:val="outset" w:sz="4" w:space="0" w:color="auto"/>
                  <w:bottom w:val="outset" w:sz="4" w:space="0" w:color="auto"/>
                  <w:right w:val="outset" w:sz="4" w:space="0" w:color="auto"/>
                </w:tcBorders>
              </w:tcPr>
              <w:p w:rsidR="00513885" w:rsidRDefault="00D62869">
                <w:pPr>
                  <w:ind w:firstLineChars="100" w:firstLine="210"/>
                  <w:rPr>
                    <w:szCs w:val="21"/>
                  </w:rPr>
                </w:pPr>
                <w:r>
                  <w:rPr>
                    <w:rFonts w:hint="eastAsia"/>
                    <w:szCs w:val="21"/>
                  </w:rPr>
                  <w:t>支付其他与筹资活动有关的现金</w:t>
                </w:r>
              </w:p>
            </w:tc>
            <w:tc>
              <w:tcPr>
                <w:tcW w:w="1953" w:type="dxa"/>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183,739,308.89</w:t>
                </w:r>
              </w:p>
            </w:tc>
            <w:tc>
              <w:tcPr>
                <w:tcW w:w="1179" w:type="pct"/>
                <w:tcBorders>
                  <w:top w:val="outset" w:sz="4" w:space="0" w:color="auto"/>
                  <w:left w:val="outset" w:sz="4" w:space="0" w:color="auto"/>
                  <w:bottom w:val="outset" w:sz="4" w:space="0" w:color="auto"/>
                  <w:right w:val="outset" w:sz="4" w:space="0" w:color="auto"/>
                </w:tcBorders>
                <w:vAlign w:val="center"/>
              </w:tcPr>
              <w:p w:rsidR="00513885" w:rsidRDefault="00513885">
                <w:pPr>
                  <w:jc w:val="right"/>
                  <w:rPr>
                    <w:rFonts w:ascii="Arial Narrow" w:hAnsi="Arial Narrow" w:cs="Arial Narrow"/>
                    <w:szCs w:val="21"/>
                  </w:rPr>
                </w:pPr>
              </w:p>
            </w:tc>
          </w:tr>
          <w:tr w:rsidR="00513885">
            <w:tc>
              <w:tcPr>
                <w:tcW w:w="2741" w:type="pct"/>
                <w:tcBorders>
                  <w:top w:val="outset" w:sz="4" w:space="0" w:color="auto"/>
                  <w:left w:val="outset" w:sz="4" w:space="0" w:color="auto"/>
                  <w:bottom w:val="outset" w:sz="4" w:space="0" w:color="auto"/>
                  <w:right w:val="outset" w:sz="4" w:space="0" w:color="auto"/>
                </w:tcBorders>
              </w:tcPr>
              <w:p w:rsidR="00513885" w:rsidRDefault="00D62869">
                <w:pPr>
                  <w:ind w:firstLineChars="200" w:firstLine="420"/>
                  <w:rPr>
                    <w:szCs w:val="21"/>
                  </w:rPr>
                </w:pPr>
                <w:r>
                  <w:rPr>
                    <w:rFonts w:hint="eastAsia"/>
                    <w:szCs w:val="21"/>
                  </w:rPr>
                  <w:t>筹资活动现金流出小计</w:t>
                </w:r>
              </w:p>
            </w:tc>
            <w:tc>
              <w:tcPr>
                <w:tcW w:w="1953" w:type="dxa"/>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1,878,210,432.80</w:t>
                </w:r>
              </w:p>
            </w:tc>
            <w:tc>
              <w:tcPr>
                <w:tcW w:w="1179" w:type="pct"/>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998,672,480.45</w:t>
                </w:r>
              </w:p>
            </w:tc>
          </w:tr>
          <w:tr w:rsidR="00513885">
            <w:tc>
              <w:tcPr>
                <w:tcW w:w="2741" w:type="pct"/>
                <w:tcBorders>
                  <w:top w:val="outset" w:sz="4" w:space="0" w:color="auto"/>
                  <w:left w:val="outset" w:sz="4" w:space="0" w:color="auto"/>
                  <w:bottom w:val="outset" w:sz="4" w:space="0" w:color="auto"/>
                  <w:right w:val="outset" w:sz="4" w:space="0" w:color="auto"/>
                </w:tcBorders>
              </w:tcPr>
              <w:p w:rsidR="00513885" w:rsidRDefault="00D62869">
                <w:pPr>
                  <w:ind w:firstLineChars="300" w:firstLine="630"/>
                  <w:rPr>
                    <w:szCs w:val="21"/>
                  </w:rPr>
                </w:pPr>
                <w:r>
                  <w:rPr>
                    <w:rFonts w:hint="eastAsia"/>
                    <w:szCs w:val="21"/>
                  </w:rPr>
                  <w:t>筹资活动产生的现金流量净额</w:t>
                </w:r>
              </w:p>
            </w:tc>
            <w:tc>
              <w:tcPr>
                <w:tcW w:w="1953" w:type="dxa"/>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496,789,567.20</w:t>
                </w:r>
              </w:p>
            </w:tc>
            <w:tc>
              <w:tcPr>
                <w:tcW w:w="1179" w:type="pct"/>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63,327,519.55</w:t>
                </w:r>
              </w:p>
            </w:tc>
          </w:tr>
          <w:tr w:rsidR="00513885">
            <w:tc>
              <w:tcPr>
                <w:tcW w:w="2741" w:type="pct"/>
                <w:tcBorders>
                  <w:top w:val="outset" w:sz="4" w:space="0" w:color="auto"/>
                  <w:left w:val="outset" w:sz="4" w:space="0" w:color="auto"/>
                  <w:bottom w:val="outset" w:sz="4" w:space="0" w:color="auto"/>
                  <w:right w:val="outset" w:sz="4" w:space="0" w:color="auto"/>
                </w:tcBorders>
              </w:tcPr>
              <w:p w:rsidR="00513885" w:rsidRDefault="00D62869">
                <w:pPr>
                  <w:rPr>
                    <w:szCs w:val="21"/>
                  </w:rPr>
                </w:pPr>
                <w:r>
                  <w:rPr>
                    <w:rFonts w:hint="eastAsia"/>
                    <w:b/>
                    <w:bCs/>
                    <w:szCs w:val="21"/>
                  </w:rPr>
                  <w:t>四、汇率变动对现金及现金等价物的影响</w:t>
                </w:r>
              </w:p>
            </w:tc>
            <w:tc>
              <w:tcPr>
                <w:tcW w:w="1953" w:type="dxa"/>
                <w:tcBorders>
                  <w:top w:val="outset" w:sz="4" w:space="0" w:color="auto"/>
                  <w:left w:val="outset" w:sz="4" w:space="0" w:color="auto"/>
                  <w:bottom w:val="outset" w:sz="4" w:space="0" w:color="auto"/>
                  <w:right w:val="outset" w:sz="4" w:space="0" w:color="auto"/>
                </w:tcBorders>
                <w:vAlign w:val="center"/>
              </w:tcPr>
              <w:p w:rsidR="00513885" w:rsidRDefault="00513885">
                <w:pPr>
                  <w:jc w:val="right"/>
                  <w:rPr>
                    <w:rFonts w:ascii="Arial Narrow" w:hAnsi="Arial Narrow" w:cs="Arial Narrow"/>
                    <w:szCs w:val="21"/>
                  </w:rPr>
                </w:pPr>
              </w:p>
            </w:tc>
            <w:tc>
              <w:tcPr>
                <w:tcW w:w="1179" w:type="pct"/>
                <w:tcBorders>
                  <w:top w:val="outset" w:sz="4" w:space="0" w:color="auto"/>
                  <w:left w:val="outset" w:sz="4" w:space="0" w:color="auto"/>
                  <w:bottom w:val="outset" w:sz="4" w:space="0" w:color="auto"/>
                  <w:right w:val="outset" w:sz="4" w:space="0" w:color="auto"/>
                </w:tcBorders>
                <w:vAlign w:val="center"/>
              </w:tcPr>
              <w:p w:rsidR="00513885" w:rsidRDefault="00513885">
                <w:pPr>
                  <w:jc w:val="right"/>
                  <w:rPr>
                    <w:rFonts w:ascii="Arial Narrow" w:hAnsi="Arial Narrow" w:cs="Arial Narrow"/>
                    <w:szCs w:val="21"/>
                  </w:rPr>
                </w:pPr>
              </w:p>
            </w:tc>
          </w:tr>
          <w:tr w:rsidR="00513885">
            <w:tc>
              <w:tcPr>
                <w:tcW w:w="2741" w:type="pct"/>
                <w:tcBorders>
                  <w:top w:val="outset" w:sz="4" w:space="0" w:color="auto"/>
                  <w:left w:val="outset" w:sz="4" w:space="0" w:color="auto"/>
                  <w:bottom w:val="outset" w:sz="4" w:space="0" w:color="auto"/>
                  <w:right w:val="outset" w:sz="4" w:space="0" w:color="auto"/>
                </w:tcBorders>
              </w:tcPr>
              <w:p w:rsidR="00513885" w:rsidRDefault="00D62869">
                <w:pPr>
                  <w:rPr>
                    <w:szCs w:val="21"/>
                  </w:rPr>
                </w:pPr>
                <w:r>
                  <w:rPr>
                    <w:rFonts w:hint="eastAsia"/>
                    <w:b/>
                    <w:bCs/>
                    <w:szCs w:val="21"/>
                  </w:rPr>
                  <w:t>五、现金及现金等价物净增加额</w:t>
                </w:r>
              </w:p>
            </w:tc>
            <w:tc>
              <w:tcPr>
                <w:tcW w:w="1953" w:type="dxa"/>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163,674,462.07</w:t>
                </w:r>
              </w:p>
            </w:tc>
            <w:tc>
              <w:tcPr>
                <w:tcW w:w="1179" w:type="pct"/>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-716,022,107.11</w:t>
                </w:r>
              </w:p>
            </w:tc>
          </w:tr>
          <w:tr w:rsidR="00513885">
            <w:tc>
              <w:tcPr>
                <w:tcW w:w="2741" w:type="pct"/>
                <w:tcBorders>
                  <w:top w:val="outset" w:sz="4" w:space="0" w:color="auto"/>
                  <w:left w:val="outset" w:sz="4" w:space="0" w:color="auto"/>
                  <w:bottom w:val="outset" w:sz="4" w:space="0" w:color="auto"/>
                  <w:right w:val="outset" w:sz="4" w:space="0" w:color="auto"/>
                </w:tcBorders>
              </w:tcPr>
              <w:p w:rsidR="00513885" w:rsidRDefault="00D62869">
                <w:pPr>
                  <w:ind w:firstLineChars="100" w:firstLine="210"/>
                  <w:rPr>
                    <w:szCs w:val="21"/>
                  </w:rPr>
                </w:pPr>
                <w:r>
                  <w:rPr>
                    <w:rFonts w:hint="eastAsia"/>
                    <w:szCs w:val="21"/>
                  </w:rPr>
                  <w:t>加：期初现金及现金等价物余额</w:t>
                </w:r>
              </w:p>
            </w:tc>
            <w:tc>
              <w:tcPr>
                <w:tcW w:w="1953" w:type="dxa"/>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1,936,480,869.63</w:t>
                </w:r>
              </w:p>
            </w:tc>
            <w:tc>
              <w:tcPr>
                <w:tcW w:w="1179" w:type="pct"/>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3,026,644,117.34</w:t>
                </w:r>
              </w:p>
            </w:tc>
          </w:tr>
          <w:tr w:rsidR="00513885">
            <w:tc>
              <w:tcPr>
                <w:tcW w:w="2741" w:type="pct"/>
                <w:tcBorders>
                  <w:top w:val="outset" w:sz="4" w:space="0" w:color="auto"/>
                  <w:left w:val="outset" w:sz="4" w:space="0" w:color="auto"/>
                  <w:bottom w:val="outset" w:sz="4" w:space="0" w:color="auto"/>
                  <w:right w:val="outset" w:sz="4" w:space="0" w:color="auto"/>
                </w:tcBorders>
              </w:tcPr>
              <w:p w:rsidR="00513885" w:rsidRDefault="00D62869">
                <w:pPr>
                  <w:rPr>
                    <w:szCs w:val="21"/>
                  </w:rPr>
                </w:pPr>
                <w:r>
                  <w:rPr>
                    <w:rFonts w:hint="eastAsia"/>
                    <w:b/>
                    <w:bCs/>
                    <w:szCs w:val="21"/>
                  </w:rPr>
                  <w:t>六、期末现金及现金等价物余额</w:t>
                </w:r>
              </w:p>
            </w:tc>
            <w:tc>
              <w:tcPr>
                <w:tcW w:w="1953" w:type="dxa"/>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2,100,155,331.70</w:t>
                </w:r>
              </w:p>
            </w:tc>
            <w:tc>
              <w:tcPr>
                <w:tcW w:w="1179" w:type="pct"/>
                <w:tcBorders>
                  <w:top w:val="outset" w:sz="4" w:space="0" w:color="auto"/>
                  <w:left w:val="outset" w:sz="4" w:space="0" w:color="auto"/>
                  <w:bottom w:val="outset" w:sz="4" w:space="0" w:color="auto"/>
                  <w:right w:val="outset" w:sz="4" w:space="0" w:color="auto"/>
                </w:tcBorders>
                <w:vAlign w:val="center"/>
              </w:tcPr>
              <w:p w:rsidR="00513885" w:rsidRDefault="00D62869">
                <w:pPr>
                  <w:jc w:val="right"/>
                  <w:textAlignment w:val="bottom"/>
                  <w:rPr>
                    <w:rFonts w:ascii="Arial Narrow" w:hAnsi="Arial Narrow" w:cs="Arial Narrow"/>
                    <w:szCs w:val="21"/>
                  </w:rPr>
                </w:pPr>
                <w:r>
                  <w:rPr>
                    <w:rFonts w:ascii="Arial Narrow" w:eastAsia="Arial Narrow" w:hAnsi="Arial Narrow" w:cs="Arial Narrow"/>
                    <w:color w:val="000000"/>
                    <w:szCs w:val="21"/>
                    <w:lang w:bidi="ar"/>
                  </w:rPr>
                  <w:t>2,310,622,010.23</w:t>
                </w:r>
              </w:p>
            </w:tc>
          </w:tr>
        </w:tbl>
        <w:p w:rsidR="00513885" w:rsidRDefault="00D62869">
          <w:pPr>
            <w:snapToGrid w:val="0"/>
            <w:spacing w:line="240" w:lineRule="atLeast"/>
            <w:ind w:rightChars="-73" w:right="-153"/>
          </w:pPr>
          <w:r>
            <w:t>公司负责人</w:t>
          </w:r>
          <w:r>
            <w:rPr>
              <w:rFonts w:hint="eastAsia"/>
            </w:rPr>
            <w:t>：</w:t>
          </w:r>
          <w:sdt>
            <w:sdtPr>
              <w:rPr>
                <w:rFonts w:hint="eastAsia"/>
              </w:rPr>
              <w:alias w:val="公司负责人姓名"/>
              <w:tag w:val="_GBC_69bfdc0d43bd4738b6c5749962a980cc"/>
              <w:id w:val="-2035498614"/>
              <w:placeholder>
                <w:docPart w:val="GBC22222222222222222222222222222"/>
              </w:placeholder>
              <w:dataBinding w:prefixMappings="xmlns:clcid-mr='clcid-mr'" w:xpath="/*/clcid-mr:GongSiFuZeRenXingMing[not(@periodRef)]" w:storeItemID="{42DEBF9A-6816-48AE-BADD-E3125C474CD9}"/>
              <w:text/>
            </w:sdtPr>
            <w:sdtContent>
              <w:proofErr w:type="gramStart"/>
              <w:r>
                <w:rPr>
                  <w:rFonts w:hint="eastAsia"/>
                </w:rPr>
                <w:t>王学柱</w:t>
              </w:r>
              <w:proofErr w:type="gramEnd"/>
            </w:sdtContent>
          </w:sdt>
          <w:r>
            <w:rPr>
              <w:rFonts w:hint="eastAsia"/>
            </w:rPr>
            <w:t xml:space="preserve">         </w:t>
          </w:r>
          <w:r>
            <w:t>主管会计工作负责人</w:t>
          </w:r>
          <w:r>
            <w:rPr>
              <w:rFonts w:hint="eastAsia"/>
            </w:rPr>
            <w:t>：</w:t>
          </w:r>
          <w:sdt>
            <w:sdtPr>
              <w:rPr>
                <w:rFonts w:hint="eastAsia"/>
              </w:rPr>
              <w:alias w:val="主管会计工作负责人姓名"/>
              <w:tag w:val="_GBC_c2f84ae2e76840f8a482d5ad75a69be1"/>
              <w:id w:val="970478184"/>
              <w:placeholder>
                <w:docPart w:val="GBC22222222222222222222222222222"/>
              </w:placeholder>
              <w:dataBinding w:prefixMappings="xmlns:clcid-mr='clcid-mr'" w:xpath="/*/clcid-mr:ZhuGuanKuaiJiGongZuoFuZeRenXingMing[not(@periodRef)]" w:storeItemID="{42DEBF9A-6816-48AE-BADD-E3125C474CD9}"/>
              <w:text/>
            </w:sdtPr>
            <w:sdtContent>
              <w:r>
                <w:rPr>
                  <w:rFonts w:hint="eastAsia"/>
                </w:rPr>
                <w:t>刘改平</w:t>
              </w:r>
            </w:sdtContent>
          </w:sdt>
          <w:r>
            <w:rPr>
              <w:rFonts w:hint="eastAsia"/>
            </w:rPr>
            <w:t xml:space="preserve">           </w:t>
          </w:r>
          <w:r>
            <w:t>会计机构负责人</w:t>
          </w:r>
          <w:r>
            <w:rPr>
              <w:rFonts w:hint="eastAsia"/>
            </w:rPr>
            <w:t>：</w:t>
          </w:r>
          <w:sdt>
            <w:sdtPr>
              <w:rPr>
                <w:rFonts w:hint="eastAsia"/>
              </w:rPr>
              <w:alias w:val="会计机构负责人姓名"/>
              <w:tag w:val="_GBC_3f8080779dfe4b4c975a0a76a421c3a8"/>
              <w:id w:val="-1488161714"/>
              <w:placeholder>
                <w:docPart w:val="GBC22222222222222222222222222222"/>
              </w:placeholder>
              <w:dataBinding w:prefixMappings="xmlns:clcid-mr='clcid-mr'" w:xpath="/*/clcid-mr:KuaiJiJiGouFuZeRenXingMing[not(@periodRef)]" w:storeItemID="{42DEBF9A-6816-48AE-BADD-E3125C474CD9}"/>
              <w:text/>
            </w:sdtPr>
            <w:sdtContent>
              <w:r>
                <w:rPr>
                  <w:rFonts w:hint="eastAsia"/>
                </w:rPr>
                <w:t>冯晓</w:t>
              </w:r>
            </w:sdtContent>
          </w:sdt>
        </w:p>
      </w:sdtContent>
    </w:sdt>
    <w:bookmarkEnd w:id="35"/>
    <w:p w:rsidR="00513885" w:rsidRDefault="00513885"/>
    <w:p w:rsidR="00513885" w:rsidRDefault="00513885"/>
    <w:bookmarkEnd w:id="31"/>
    <w:p w:rsidR="00513885" w:rsidRDefault="00513885"/>
    <w:bookmarkStart w:id="36" w:name="_Hlk10465969" w:displacedByCustomXml="next"/>
    <w:sdt>
      <w:sdtPr>
        <w:tag w:val="_PLD_9fd9fc518af04b4eaa8df09517e1b8b3"/>
        <w:id w:val="-1896806417"/>
      </w:sdtPr>
      <w:sdtContent>
        <w:p w:rsidR="00513885" w:rsidRDefault="00D62869">
          <w:pPr>
            <w:pStyle w:val="2"/>
            <w:spacing w:before="0" w:after="0" w:line="360" w:lineRule="auto"/>
          </w:pPr>
          <w:r>
            <w:rPr>
              <w:rFonts w:hint="eastAsia"/>
            </w:rPr>
            <w:t>2025</w:t>
          </w:r>
          <w:r>
            <w:rPr>
              <w:rFonts w:hint="eastAsia"/>
            </w:rPr>
            <w:t>年起首次执行新会计准则或准则解释等涉及调整首次执行当年年初的财务报表</w:t>
          </w:r>
        </w:p>
      </w:sdtContent>
    </w:sdt>
    <w:sdt>
      <w:sdtPr>
        <w:rPr>
          <w:szCs w:val="21"/>
        </w:rPr>
        <w:alias w:val="首次执行新会计准则或准则解释等涉及调整首次执行当年年初的财务报表[双击切换]"/>
        <w:tag w:val="_GBC_26f6f962b8594c66876d1facac7b33be"/>
        <w:id w:val="-1254974824"/>
        <w:placeholder>
          <w:docPart w:val="GBC22222222222222222222222222222"/>
        </w:placeholder>
      </w:sdtPr>
      <w:sdtContent>
        <w:p w:rsidR="00513885" w:rsidRDefault="00D62869">
          <w:pPr>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513885" w:rsidRDefault="00513885">
      <w:pPr>
        <w:rPr>
          <w:szCs w:val="21"/>
        </w:rPr>
      </w:pPr>
      <w:bookmarkStart w:id="37" w:name="_Hlk114475741"/>
      <w:bookmarkStart w:id="38" w:name="_Hlk114234108"/>
      <w:bookmarkStart w:id="39" w:name="_Hlk114234405"/>
      <w:bookmarkStart w:id="40" w:name="_Hlk3899275"/>
      <w:bookmarkEnd w:id="37"/>
      <w:bookmarkEnd w:id="38"/>
      <w:bookmarkEnd w:id="39"/>
      <w:bookmarkEnd w:id="40"/>
    </w:p>
    <w:bookmarkEnd w:id="36"/>
    <w:p w:rsidR="00513885" w:rsidRDefault="00D62869">
      <w:pPr>
        <w:ind w:firstLineChars="200" w:firstLine="420"/>
      </w:pPr>
      <w:r>
        <w:rPr>
          <w:rFonts w:hint="eastAsia"/>
        </w:rPr>
        <w:t>特此公告。</w:t>
      </w:r>
    </w:p>
    <w:p w:rsidR="00513885" w:rsidRDefault="00C16745">
      <w:pPr>
        <w:wordWrap w:val="0"/>
        <w:ind w:firstLineChars="300" w:firstLine="630"/>
        <w:jc w:val="right"/>
      </w:pPr>
      <w:sdt>
        <w:sdtPr>
          <w:alias w:val="公司法定中文名称"/>
          <w:tag w:val="_GBC_97bb4173876e440c97df4ba2e21cecdc"/>
          <w:id w:val="385994157"/>
          <w:placeholder>
            <w:docPart w:val="GBC22222222222222222222222222222"/>
          </w:placeholder>
        </w:sdtPr>
        <w:sdtContent>
          <w:proofErr w:type="gramStart"/>
          <w:r w:rsidR="00D62869">
            <w:rPr>
              <w:rFonts w:hint="eastAsia"/>
            </w:rPr>
            <w:t>际华集团</w:t>
          </w:r>
          <w:proofErr w:type="gramEnd"/>
          <w:r w:rsidR="00D62869">
            <w:rPr>
              <w:rFonts w:hint="eastAsia"/>
            </w:rPr>
            <w:t>股份有限公司</w:t>
          </w:r>
        </w:sdtContent>
      </w:sdt>
      <w:r w:rsidR="00D62869">
        <w:rPr>
          <w:rFonts w:hint="eastAsia"/>
        </w:rPr>
        <w:t>董事会</w:t>
      </w:r>
    </w:p>
    <w:p w:rsidR="00513885" w:rsidRDefault="00C16745">
      <w:pPr>
        <w:ind w:firstLineChars="300" w:firstLine="630"/>
        <w:jc w:val="right"/>
      </w:pPr>
      <w:sdt>
        <w:sdtPr>
          <w:alias w:val="报告董事会批准报送日期"/>
          <w:tag w:val="_GBC_f2bf2a7bed8f4dce8af67821eab24d3c"/>
          <w:id w:val="-1138025799"/>
          <w:placeholder>
            <w:docPart w:val="GBC22222222222222222222222222222"/>
          </w:placeholder>
          <w:date w:fullDate="2025-10-29T00:00:00Z">
            <w:dateFormat w:val="yyyy'年'M'月'd'日'"/>
            <w:lid w:val="zh-CN"/>
            <w:storeMappedDataAs w:val="dateTime"/>
            <w:calendar w:val="gregorian"/>
          </w:date>
        </w:sdtPr>
        <w:sdtContent>
          <w:r w:rsidR="00D62869">
            <w:t>2025</w:t>
          </w:r>
          <w:r w:rsidR="00D62869">
            <w:t>年</w:t>
          </w:r>
          <w:r w:rsidR="00D62869">
            <w:t>10</w:t>
          </w:r>
          <w:r w:rsidR="00D62869">
            <w:t>月</w:t>
          </w:r>
          <w:r w:rsidR="00D62869">
            <w:t>29</w:t>
          </w:r>
          <w:r w:rsidR="00D62869">
            <w:t>日</w:t>
          </w:r>
        </w:sdtContent>
      </w:sdt>
    </w:p>
    <w:sectPr w:rsidR="00513885">
      <w:headerReference w:type="default" r:id="rId13"/>
      <w:footerReference w:type="default" r:id="rId14"/>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152A" w:rsidRDefault="008F152A">
      <w:r>
        <w:separator/>
      </w:r>
    </w:p>
  </w:endnote>
  <w:endnote w:type="continuationSeparator" w:id="0">
    <w:p w:rsidR="008F152A" w:rsidRDefault="008F1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Helvetica-Narrow">
    <w:altName w:val="Arial Narrow"/>
    <w:charset w:val="00"/>
    <w:family w:val="swiss"/>
    <w:pitch w:val="default"/>
    <w:sig w:usb0="00000000" w:usb1="00000000" w:usb2="00000000" w:usb3="00000000" w:csb0="00000001" w:csb1="00000000"/>
  </w:font>
  <w:font w:name="Noto Sans CJK JP Regular">
    <w:altName w:val="黑体"/>
    <w:charset w:val="86"/>
    <w:family w:val="swiss"/>
    <w:pitch w:val="default"/>
    <w:sig w:usb0="00000000" w:usb1="00000000" w:usb2="00000016" w:usb3="00000000" w:csb0="002E0107" w:csb1="00000000"/>
  </w:font>
  <w:font w:name="FZLTSK--GBK1-0">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宋体-方正超大字符集">
    <w:altName w:val="宋体"/>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745" w:rsidRDefault="00C16745">
    <w:pPr>
      <w:pStyle w:val="af7"/>
      <w:jc w:val="center"/>
    </w:pPr>
    <w:r>
      <w:rPr>
        <w:b/>
        <w:sz w:val="24"/>
        <w:szCs w:val="24"/>
      </w:rPr>
      <w:fldChar w:fldCharType="begin"/>
    </w:r>
    <w:r>
      <w:rPr>
        <w:b/>
      </w:rPr>
      <w:instrText>PAGE</w:instrText>
    </w:r>
    <w:r>
      <w:rPr>
        <w:b/>
        <w:sz w:val="24"/>
        <w:szCs w:val="24"/>
      </w:rPr>
      <w:fldChar w:fldCharType="separate"/>
    </w:r>
    <w:r>
      <w:rPr>
        <w:b/>
      </w:rPr>
      <w:t>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31</w:t>
    </w:r>
    <w:r>
      <w:rPr>
        <w:b/>
        <w:sz w:val="24"/>
        <w:szCs w:val="24"/>
      </w:rPr>
      <w:fldChar w:fldCharType="end"/>
    </w:r>
  </w:p>
  <w:p w:rsidR="00C16745" w:rsidRDefault="00C16745">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152A" w:rsidRDefault="008F152A">
      <w:r>
        <w:separator/>
      </w:r>
    </w:p>
  </w:footnote>
  <w:footnote w:type="continuationSeparator" w:id="0">
    <w:p w:rsidR="008F152A" w:rsidRDefault="008F1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745" w:rsidRDefault="00C16745">
    <w:pPr>
      <w:pStyle w:val="af9"/>
      <w:tabs>
        <w:tab w:val="clear" w:pos="8306"/>
        <w:tab w:val="left" w:pos="8364"/>
        <w:tab w:val="left" w:pos="8505"/>
      </w:tabs>
      <w:ind w:rightChars="10" w:right="21"/>
      <w:rPr>
        <w:b/>
      </w:rPr>
    </w:pPr>
    <w:sdt>
      <w:sdtPr>
        <w:rPr>
          <w:rFonts w:hint="eastAsia"/>
          <w:b/>
        </w:rPr>
        <w:alias w:val="公司法定中文名称"/>
        <w:tag w:val="_GBC_2b6244a495fa4f5491aba922c028644e"/>
        <w:id w:val="765964287"/>
        <w:dataBinding w:prefixMappings="xmlns:clcid-cgi='clcid-cgi'" w:xpath="/*/clcid-cgi:GongSiFaDingZhongWenMingCheng[not(@periodRef)]" w:storeItemID="{42DEBF9A-6816-48AE-BADD-E3125C474CD9}"/>
        <w:text/>
      </w:sdtPr>
      <w:sdtContent>
        <w:proofErr w:type="gramStart"/>
        <w:r>
          <w:rPr>
            <w:rFonts w:hint="eastAsia"/>
            <w:b/>
          </w:rPr>
          <w:t>际华集团</w:t>
        </w:r>
        <w:proofErr w:type="gramEnd"/>
        <w:r>
          <w:rPr>
            <w:rFonts w:hint="eastAsia"/>
            <w:b/>
          </w:rPr>
          <w:t>股份有限公司</w:t>
        </w:r>
      </w:sdtContent>
    </w:sdt>
    <w:r>
      <w:rPr>
        <w:rFonts w:hint="eastAsia"/>
        <w:b/>
      </w:rPr>
      <w:t xml:space="preserve"> 2025</w:t>
    </w:r>
    <w:r>
      <w:rPr>
        <w:rFonts w:hint="eastAsia"/>
        <w:b/>
      </w:rPr>
      <w:t>年第三季度报告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B"/>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3D757A52"/>
    <w:multiLevelType w:val="multilevel"/>
    <w:tmpl w:val="3D757A52"/>
    <w:lvl w:ilvl="0">
      <w:start w:val="1"/>
      <w:numFmt w:val="chineseCountingThousand"/>
      <w:suff w:val="nothing"/>
      <w:lvlText w:val="（%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8CE6D1E"/>
    <w:multiLevelType w:val="multilevel"/>
    <w:tmpl w:val="68CE6D1E"/>
    <w:lvl w:ilvl="0">
      <w:start w:val="1"/>
      <w:numFmt w:val="chineseCountingThousand"/>
      <w:lvlText w:val="%1、"/>
      <w:lvlJc w:val="left"/>
      <w:pPr>
        <w:ind w:left="420" w:hanging="420"/>
      </w:pPr>
      <w:rPr>
        <w:rFonts w:hint="default"/>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F057044"/>
    <w:multiLevelType w:val="multilevel"/>
    <w:tmpl w:val="6F057044"/>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840019C"/>
    <w:multiLevelType w:val="multilevel"/>
    <w:tmpl w:val="7840019C"/>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isclosure_Version" w:val="true"/>
    <w:docVar w:name="RemovedBindingXPath" w:val="true"/>
    <w:docVar w:name="ReportBuilder" w:val="Agile"/>
  </w:docVars>
  <w:rsids>
    <w:rsidRoot w:val="00513885"/>
    <w:rsid w:val="00240D6A"/>
    <w:rsid w:val="002C40B1"/>
    <w:rsid w:val="0033034A"/>
    <w:rsid w:val="00513885"/>
    <w:rsid w:val="00697E10"/>
    <w:rsid w:val="008F152A"/>
    <w:rsid w:val="00960AD8"/>
    <w:rsid w:val="009611C1"/>
    <w:rsid w:val="00A708C2"/>
    <w:rsid w:val="00C16745"/>
    <w:rsid w:val="00CD3501"/>
    <w:rsid w:val="00D62869"/>
    <w:rsid w:val="00E677B1"/>
    <w:rsid w:val="032A3C6E"/>
    <w:rsid w:val="042610C0"/>
    <w:rsid w:val="0D3B4F1D"/>
    <w:rsid w:val="11F84CC0"/>
    <w:rsid w:val="205E567C"/>
    <w:rsid w:val="22BE3257"/>
    <w:rsid w:val="2D024AAF"/>
    <w:rsid w:val="2F1463E7"/>
    <w:rsid w:val="315920A5"/>
    <w:rsid w:val="3E205FCE"/>
    <w:rsid w:val="3EC25455"/>
    <w:rsid w:val="41662E58"/>
    <w:rsid w:val="425140E2"/>
    <w:rsid w:val="46AB5CDD"/>
    <w:rsid w:val="476C2EA2"/>
    <w:rsid w:val="4A844165"/>
    <w:rsid w:val="4C187E11"/>
    <w:rsid w:val="4C240EA3"/>
    <w:rsid w:val="4D3C7D3E"/>
    <w:rsid w:val="4DA73379"/>
    <w:rsid w:val="50CB6BB2"/>
    <w:rsid w:val="575B0DDD"/>
    <w:rsid w:val="5FAC4E26"/>
    <w:rsid w:val="6087060D"/>
    <w:rsid w:val="63EF105B"/>
    <w:rsid w:val="64F3059D"/>
    <w:rsid w:val="6D2B690E"/>
    <w:rsid w:val="6D386690"/>
    <w:rsid w:val="6F3D7CB7"/>
    <w:rsid w:val="73DD1CEF"/>
    <w:rsid w:val="761F5B4C"/>
    <w:rsid w:val="76C25186"/>
    <w:rsid w:val="797D10FC"/>
    <w:rsid w:val="7B4339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78D124"/>
  <w15:docId w15:val="{A85BA784-9314-446A-B43C-4C5642FAA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unhideWhenUsed="1" w:qFormat="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1"/>
    </w:rPr>
  </w:style>
  <w:style w:type="paragraph" w:styleId="1">
    <w:name w:val="heading 1"/>
    <w:basedOn w:val="a"/>
    <w:next w:val="a"/>
    <w:link w:val="10"/>
    <w:uiPriority w:val="99"/>
    <w:qFormat/>
    <w:pPr>
      <w:keepNext/>
      <w:keepLines/>
      <w:widowControl w:val="0"/>
      <w:adjustRightInd w:val="0"/>
      <w:outlineLvl w:val="0"/>
    </w:pPr>
    <w:rPr>
      <w:b/>
      <w:kern w:val="44"/>
      <w:sz w:val="44"/>
    </w:rPr>
  </w:style>
  <w:style w:type="paragraph" w:styleId="2">
    <w:name w:val="heading 2"/>
    <w:basedOn w:val="a"/>
    <w:next w:val="a"/>
    <w:link w:val="20"/>
    <w:qFormat/>
    <w:pPr>
      <w:keepNext/>
      <w:keepLines/>
      <w:widowControl w:val="0"/>
      <w:adjustRightInd w:val="0"/>
      <w:spacing w:before="120" w:after="120" w:line="480" w:lineRule="atLeast"/>
      <w:outlineLvl w:val="1"/>
    </w:pPr>
    <w:rPr>
      <w:b/>
      <w:bCs/>
    </w:rPr>
  </w:style>
  <w:style w:type="paragraph" w:styleId="3">
    <w:name w:val="heading 3"/>
    <w:basedOn w:val="a"/>
    <w:next w:val="a"/>
    <w:link w:val="30"/>
    <w:uiPriority w:val="9"/>
    <w:qFormat/>
    <w:pPr>
      <w:keepNext/>
      <w:keepLines/>
      <w:widowControl w:val="0"/>
      <w:adjustRightInd w:val="0"/>
      <w:outlineLvl w:val="2"/>
    </w:pPr>
  </w:style>
  <w:style w:type="paragraph" w:styleId="4">
    <w:name w:val="heading 4"/>
    <w:basedOn w:val="a"/>
    <w:next w:val="a"/>
    <w:link w:val="40"/>
    <w:uiPriority w:val="9"/>
    <w:qFormat/>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0"/>
    <w:uiPriority w:val="9"/>
    <w:qFormat/>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0"/>
    <w:uiPriority w:val="9"/>
    <w:qFormat/>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0"/>
    <w:uiPriority w:val="9"/>
    <w:qFormat/>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0"/>
    <w:qFormat/>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0"/>
    <w:qFormat/>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widowControl w:val="0"/>
      <w:ind w:leftChars="1200" w:left="2520"/>
      <w:jc w:val="both"/>
    </w:pPr>
    <w:rPr>
      <w:rFonts w:asciiTheme="minorHAnsi" w:eastAsiaTheme="minorEastAsia" w:hAnsiTheme="minorHAnsi" w:cstheme="minorBidi"/>
      <w:kern w:val="2"/>
      <w:szCs w:val="22"/>
    </w:rPr>
  </w:style>
  <w:style w:type="paragraph" w:styleId="a3">
    <w:name w:val="Note Heading"/>
    <w:basedOn w:val="a"/>
    <w:next w:val="a"/>
    <w:link w:val="a4"/>
    <w:uiPriority w:val="99"/>
    <w:qFormat/>
    <w:pPr>
      <w:widowControl w:val="0"/>
      <w:jc w:val="center"/>
    </w:pPr>
    <w:rPr>
      <w:kern w:val="2"/>
      <w:szCs w:val="21"/>
    </w:rPr>
  </w:style>
  <w:style w:type="paragraph" w:styleId="a5">
    <w:name w:val="Normal Indent"/>
    <w:basedOn w:val="a"/>
    <w:qFormat/>
    <w:pPr>
      <w:widowControl w:val="0"/>
      <w:ind w:firstLineChars="200" w:firstLine="420"/>
      <w:jc w:val="both"/>
    </w:pPr>
    <w:rPr>
      <w:kern w:val="2"/>
      <w:szCs w:val="21"/>
    </w:rPr>
  </w:style>
  <w:style w:type="paragraph" w:styleId="a6">
    <w:name w:val="Document Map"/>
    <w:basedOn w:val="a"/>
    <w:link w:val="a7"/>
    <w:uiPriority w:val="99"/>
    <w:semiHidden/>
    <w:qFormat/>
    <w:pPr>
      <w:shd w:val="clear" w:color="auto" w:fill="000080"/>
    </w:pPr>
  </w:style>
  <w:style w:type="paragraph" w:styleId="a8">
    <w:name w:val="toa heading"/>
    <w:basedOn w:val="a"/>
    <w:next w:val="a"/>
    <w:semiHidden/>
    <w:qFormat/>
    <w:pPr>
      <w:widowControl w:val="0"/>
      <w:spacing w:before="120"/>
      <w:jc w:val="both"/>
    </w:pPr>
    <w:rPr>
      <w:rFonts w:ascii="Arial" w:hAnsi="Arial"/>
      <w:b/>
      <w:bCs/>
      <w:kern w:val="2"/>
      <w:szCs w:val="21"/>
    </w:rPr>
  </w:style>
  <w:style w:type="paragraph" w:styleId="a9">
    <w:name w:val="annotation text"/>
    <w:basedOn w:val="a"/>
    <w:link w:val="aa"/>
    <w:qFormat/>
  </w:style>
  <w:style w:type="paragraph" w:styleId="ab">
    <w:name w:val="Salutation"/>
    <w:basedOn w:val="a"/>
    <w:next w:val="a"/>
    <w:link w:val="ac"/>
    <w:uiPriority w:val="99"/>
    <w:qFormat/>
    <w:pPr>
      <w:widowControl w:val="0"/>
      <w:jc w:val="both"/>
    </w:pPr>
    <w:rPr>
      <w:kern w:val="2"/>
      <w:szCs w:val="21"/>
    </w:rPr>
  </w:style>
  <w:style w:type="paragraph" w:styleId="31">
    <w:name w:val="List Bullet 3"/>
    <w:basedOn w:val="a"/>
    <w:qFormat/>
    <w:pPr>
      <w:widowControl w:val="0"/>
      <w:tabs>
        <w:tab w:val="left" w:pos="1200"/>
      </w:tabs>
      <w:jc w:val="both"/>
    </w:pPr>
    <w:rPr>
      <w:kern w:val="2"/>
      <w:szCs w:val="21"/>
    </w:rPr>
  </w:style>
  <w:style w:type="paragraph" w:styleId="ad">
    <w:name w:val="Body Text"/>
    <w:basedOn w:val="a"/>
    <w:link w:val="ae"/>
    <w:uiPriority w:val="99"/>
    <w:qFormat/>
    <w:pPr>
      <w:widowControl w:val="0"/>
      <w:spacing w:after="120"/>
      <w:jc w:val="both"/>
    </w:pPr>
    <w:rPr>
      <w:kern w:val="2"/>
      <w:szCs w:val="21"/>
    </w:rPr>
  </w:style>
  <w:style w:type="paragraph" w:styleId="TOC5">
    <w:name w:val="toc 5"/>
    <w:basedOn w:val="a"/>
    <w:next w:val="a"/>
    <w:uiPriority w:val="39"/>
    <w:unhideWhenUsed/>
    <w:qFormat/>
    <w:pPr>
      <w:widowControl w:val="0"/>
      <w:ind w:leftChars="800" w:left="1680"/>
      <w:jc w:val="both"/>
    </w:pPr>
    <w:rPr>
      <w:rFonts w:asciiTheme="minorHAnsi" w:eastAsiaTheme="minorEastAsia" w:hAnsiTheme="minorHAnsi" w:cstheme="minorBidi"/>
      <w:kern w:val="2"/>
      <w:szCs w:val="22"/>
    </w:rPr>
  </w:style>
  <w:style w:type="paragraph" w:styleId="TOC3">
    <w:name w:val="toc 3"/>
    <w:basedOn w:val="a"/>
    <w:next w:val="a"/>
    <w:uiPriority w:val="39"/>
    <w:unhideWhenUsed/>
    <w:qFormat/>
    <w:pPr>
      <w:spacing w:after="100" w:line="276" w:lineRule="auto"/>
      <w:ind w:left="440"/>
    </w:pPr>
    <w:rPr>
      <w:rFonts w:ascii="Calibri" w:hAnsi="Calibri"/>
      <w:sz w:val="22"/>
      <w:szCs w:val="22"/>
    </w:rPr>
  </w:style>
  <w:style w:type="paragraph" w:styleId="af">
    <w:name w:val="Plain Text"/>
    <w:basedOn w:val="a"/>
    <w:link w:val="af0"/>
    <w:qFormat/>
    <w:pPr>
      <w:widowControl w:val="0"/>
      <w:jc w:val="both"/>
    </w:pPr>
    <w:rPr>
      <w:rFonts w:hAnsi="Courier New" w:hint="eastAsia"/>
      <w:kern w:val="2"/>
      <w:sz w:val="28"/>
    </w:rPr>
  </w:style>
  <w:style w:type="paragraph" w:styleId="TOC8">
    <w:name w:val="toc 8"/>
    <w:basedOn w:val="a"/>
    <w:next w:val="a"/>
    <w:uiPriority w:val="39"/>
    <w:unhideWhenUsed/>
    <w:qFormat/>
    <w:pPr>
      <w:widowControl w:val="0"/>
      <w:ind w:leftChars="1400" w:left="2940"/>
      <w:jc w:val="both"/>
    </w:pPr>
    <w:rPr>
      <w:rFonts w:asciiTheme="minorHAnsi" w:eastAsiaTheme="minorEastAsia" w:hAnsiTheme="minorHAnsi" w:cstheme="minorBidi"/>
      <w:kern w:val="2"/>
      <w:szCs w:val="22"/>
    </w:rPr>
  </w:style>
  <w:style w:type="paragraph" w:styleId="af1">
    <w:name w:val="Date"/>
    <w:basedOn w:val="a"/>
    <w:next w:val="a"/>
    <w:link w:val="af2"/>
    <w:uiPriority w:val="99"/>
    <w:unhideWhenUsed/>
    <w:qFormat/>
    <w:pPr>
      <w:ind w:leftChars="2500" w:left="100"/>
    </w:pPr>
  </w:style>
  <w:style w:type="paragraph" w:styleId="af3">
    <w:name w:val="endnote text"/>
    <w:basedOn w:val="a"/>
    <w:link w:val="af4"/>
    <w:uiPriority w:val="99"/>
    <w:semiHidden/>
    <w:unhideWhenUsed/>
    <w:qFormat/>
    <w:pPr>
      <w:snapToGrid w:val="0"/>
    </w:pPr>
    <w:rPr>
      <w:rFonts w:cs="宋体"/>
      <w:szCs w:val="24"/>
    </w:rPr>
  </w:style>
  <w:style w:type="paragraph" w:styleId="af5">
    <w:name w:val="Balloon Text"/>
    <w:basedOn w:val="a"/>
    <w:link w:val="af6"/>
    <w:uiPriority w:val="99"/>
    <w:qFormat/>
    <w:rPr>
      <w:sz w:val="18"/>
      <w:szCs w:val="18"/>
    </w:rPr>
  </w:style>
  <w:style w:type="paragraph" w:styleId="af7">
    <w:name w:val="footer"/>
    <w:basedOn w:val="a"/>
    <w:link w:val="af8"/>
    <w:uiPriority w:val="99"/>
    <w:qFormat/>
    <w:pPr>
      <w:tabs>
        <w:tab w:val="center" w:pos="4153"/>
        <w:tab w:val="right" w:pos="8306"/>
      </w:tabs>
      <w:snapToGrid w:val="0"/>
    </w:pPr>
    <w:rPr>
      <w:sz w:val="18"/>
      <w:szCs w:val="18"/>
    </w:rPr>
  </w:style>
  <w:style w:type="paragraph" w:styleId="af9">
    <w:name w:val="header"/>
    <w:basedOn w:val="a"/>
    <w:link w:val="afa"/>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4">
    <w:name w:val="toc 4"/>
    <w:basedOn w:val="a"/>
    <w:next w:val="a"/>
    <w:uiPriority w:val="39"/>
    <w:unhideWhenUsed/>
    <w:qFormat/>
    <w:pPr>
      <w:widowControl w:val="0"/>
      <w:ind w:leftChars="600" w:left="1260"/>
      <w:jc w:val="both"/>
    </w:pPr>
    <w:rPr>
      <w:rFonts w:asciiTheme="minorHAnsi" w:eastAsiaTheme="minorEastAsia" w:hAnsiTheme="minorHAnsi" w:cstheme="minorBidi"/>
      <w:kern w:val="2"/>
      <w:szCs w:val="22"/>
    </w:rPr>
  </w:style>
  <w:style w:type="paragraph" w:styleId="TOC6">
    <w:name w:val="toc 6"/>
    <w:basedOn w:val="a"/>
    <w:next w:val="a"/>
    <w:uiPriority w:val="39"/>
    <w:unhideWhenUsed/>
    <w:qFormat/>
    <w:pPr>
      <w:widowControl w:val="0"/>
      <w:ind w:leftChars="1000" w:left="2100"/>
      <w:jc w:val="both"/>
    </w:pPr>
    <w:rPr>
      <w:rFonts w:asciiTheme="minorHAnsi" w:eastAsiaTheme="minorEastAsia" w:hAnsiTheme="minorHAnsi" w:cstheme="minorBidi"/>
      <w:kern w:val="2"/>
      <w:szCs w:val="22"/>
    </w:rPr>
  </w:style>
  <w:style w:type="paragraph" w:styleId="TOC2">
    <w:name w:val="toc 2"/>
    <w:basedOn w:val="a"/>
    <w:next w:val="a"/>
    <w:uiPriority w:val="39"/>
    <w:unhideWhenUsed/>
    <w:qFormat/>
    <w:pPr>
      <w:tabs>
        <w:tab w:val="right" w:leader="dot" w:pos="8296"/>
      </w:tabs>
      <w:ind w:leftChars="200" w:left="420"/>
      <w:jc w:val="center"/>
    </w:pPr>
    <w:rPr>
      <w:b/>
      <w:sz w:val="32"/>
      <w:szCs w:val="32"/>
    </w:rPr>
  </w:style>
  <w:style w:type="paragraph" w:styleId="TOC9">
    <w:name w:val="toc 9"/>
    <w:basedOn w:val="a"/>
    <w:next w:val="a"/>
    <w:uiPriority w:val="39"/>
    <w:unhideWhenUsed/>
    <w:qFormat/>
    <w:pPr>
      <w:widowControl w:val="0"/>
      <w:ind w:leftChars="1600" w:left="3360"/>
      <w:jc w:val="both"/>
    </w:pPr>
    <w:rPr>
      <w:rFonts w:asciiTheme="minorHAnsi" w:eastAsiaTheme="minorEastAsia" w:hAnsiTheme="minorHAnsi" w:cstheme="minorBidi"/>
      <w:kern w:val="2"/>
      <w:szCs w:val="22"/>
    </w:rPr>
  </w:style>
  <w:style w:type="paragraph" w:styleId="afb">
    <w:name w:val="Normal (Web)"/>
    <w:basedOn w:val="a"/>
    <w:uiPriority w:val="99"/>
    <w:qFormat/>
    <w:pPr>
      <w:spacing w:before="100" w:beforeAutospacing="1" w:after="100" w:afterAutospacing="1"/>
    </w:pPr>
    <w:rPr>
      <w:rFonts w:cs="宋体"/>
      <w:sz w:val="24"/>
      <w:szCs w:val="24"/>
    </w:rPr>
  </w:style>
  <w:style w:type="paragraph" w:styleId="11">
    <w:name w:val="index 1"/>
    <w:basedOn w:val="a"/>
    <w:next w:val="a"/>
    <w:semiHidden/>
    <w:qFormat/>
  </w:style>
  <w:style w:type="paragraph" w:styleId="afc">
    <w:name w:val="Title"/>
    <w:basedOn w:val="a"/>
    <w:next w:val="a"/>
    <w:link w:val="afd"/>
    <w:uiPriority w:val="10"/>
    <w:qFormat/>
    <w:pPr>
      <w:widowControl w:val="0"/>
      <w:spacing w:before="240" w:after="60"/>
      <w:jc w:val="center"/>
      <w:outlineLvl w:val="0"/>
    </w:pPr>
    <w:rPr>
      <w:rFonts w:asciiTheme="majorHAnsi" w:hAnsiTheme="majorHAnsi" w:cstheme="majorBidi"/>
      <w:b/>
      <w:bCs/>
      <w:kern w:val="2"/>
      <w:sz w:val="32"/>
      <w:szCs w:val="32"/>
    </w:rPr>
  </w:style>
  <w:style w:type="paragraph" w:styleId="afe">
    <w:name w:val="annotation subject"/>
    <w:basedOn w:val="a9"/>
    <w:next w:val="a9"/>
    <w:link w:val="aff"/>
    <w:uiPriority w:val="99"/>
    <w:qFormat/>
    <w:rPr>
      <w:b/>
      <w:bCs/>
    </w:rPr>
  </w:style>
  <w:style w:type="table" w:styleId="af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basedOn w:val="a0"/>
    <w:uiPriority w:val="22"/>
    <w:qFormat/>
    <w:rPr>
      <w:b/>
      <w:bCs/>
    </w:rPr>
  </w:style>
  <w:style w:type="character" w:styleId="aff2">
    <w:name w:val="endnote reference"/>
    <w:basedOn w:val="a0"/>
    <w:uiPriority w:val="99"/>
    <w:semiHidden/>
    <w:unhideWhenUsed/>
    <w:qFormat/>
    <w:rPr>
      <w:vertAlign w:val="superscript"/>
    </w:rPr>
  </w:style>
  <w:style w:type="character" w:styleId="aff3">
    <w:name w:val="Hyperlink"/>
    <w:basedOn w:val="a0"/>
    <w:uiPriority w:val="99"/>
    <w:unhideWhenUsed/>
    <w:qFormat/>
    <w:rPr>
      <w:color w:val="0000FF" w:themeColor="hyperlink"/>
      <w:u w:val="single"/>
    </w:rPr>
  </w:style>
  <w:style w:type="character" w:styleId="aff4">
    <w:name w:val="annotation reference"/>
    <w:basedOn w:val="a0"/>
    <w:uiPriority w:val="99"/>
    <w:qFormat/>
    <w:rPr>
      <w:sz w:val="21"/>
      <w:szCs w:val="21"/>
    </w:rPr>
  </w:style>
  <w:style w:type="character" w:customStyle="1" w:styleId="10">
    <w:name w:val="标题 1 字符"/>
    <w:basedOn w:val="a0"/>
    <w:link w:val="1"/>
    <w:uiPriority w:val="99"/>
    <w:qFormat/>
    <w:rPr>
      <w:rFonts w:ascii="宋体" w:hAnsi="宋体"/>
      <w:b/>
      <w:color w:val="000000"/>
      <w:kern w:val="44"/>
      <w:sz w:val="44"/>
    </w:rPr>
  </w:style>
  <w:style w:type="character" w:customStyle="1" w:styleId="20">
    <w:name w:val="标题 2 字符"/>
    <w:basedOn w:val="a0"/>
    <w:link w:val="2"/>
    <w:qFormat/>
    <w:rPr>
      <w:rFonts w:ascii="宋体" w:hAnsi="宋体"/>
      <w:b/>
      <w:bCs/>
      <w:color w:val="000000"/>
      <w:sz w:val="21"/>
    </w:rPr>
  </w:style>
  <w:style w:type="character" w:customStyle="1" w:styleId="30">
    <w:name w:val="标题 3 字符"/>
    <w:basedOn w:val="a0"/>
    <w:link w:val="3"/>
    <w:uiPriority w:val="9"/>
    <w:qFormat/>
    <w:rPr>
      <w:rFonts w:ascii="宋体" w:hAnsi="宋体"/>
      <w:color w:val="000000"/>
      <w:sz w:val="21"/>
    </w:rPr>
  </w:style>
  <w:style w:type="character" w:customStyle="1" w:styleId="40">
    <w:name w:val="标题 4 字符"/>
    <w:basedOn w:val="a0"/>
    <w:link w:val="4"/>
    <w:uiPriority w:val="9"/>
    <w:qFormat/>
    <w:rPr>
      <w:rFonts w:ascii="Arial" w:eastAsia="黑体" w:hAnsi="Arial"/>
      <w:b/>
      <w:color w:val="000000"/>
      <w:sz w:val="28"/>
    </w:rPr>
  </w:style>
  <w:style w:type="character" w:customStyle="1" w:styleId="50">
    <w:name w:val="标题 5 字符"/>
    <w:basedOn w:val="a0"/>
    <w:link w:val="5"/>
    <w:uiPriority w:val="9"/>
    <w:qFormat/>
    <w:rPr>
      <w:rFonts w:ascii="宋体" w:hAnsi="宋体"/>
      <w:b/>
      <w:color w:val="000000"/>
      <w:sz w:val="28"/>
    </w:rPr>
  </w:style>
  <w:style w:type="character" w:customStyle="1" w:styleId="60">
    <w:name w:val="标题 6 字符"/>
    <w:basedOn w:val="a0"/>
    <w:link w:val="6"/>
    <w:uiPriority w:val="9"/>
    <w:qFormat/>
    <w:rPr>
      <w:rFonts w:ascii="Arial" w:eastAsia="黑体" w:hAnsi="Arial"/>
      <w:b/>
      <w:color w:val="000000"/>
      <w:sz w:val="24"/>
    </w:rPr>
  </w:style>
  <w:style w:type="character" w:customStyle="1" w:styleId="70">
    <w:name w:val="标题 7 字符"/>
    <w:basedOn w:val="a0"/>
    <w:link w:val="7"/>
    <w:uiPriority w:val="9"/>
    <w:qFormat/>
    <w:rPr>
      <w:rFonts w:ascii="宋体" w:hAnsi="宋体"/>
      <w:b/>
      <w:color w:val="000000"/>
      <w:sz w:val="24"/>
    </w:rPr>
  </w:style>
  <w:style w:type="character" w:customStyle="1" w:styleId="80">
    <w:name w:val="标题 8 字符"/>
    <w:basedOn w:val="a0"/>
    <w:link w:val="8"/>
    <w:qFormat/>
    <w:rPr>
      <w:rFonts w:ascii="Arial" w:eastAsia="黑体" w:hAnsi="Arial"/>
      <w:color w:val="000000"/>
      <w:sz w:val="24"/>
    </w:rPr>
  </w:style>
  <w:style w:type="character" w:customStyle="1" w:styleId="90">
    <w:name w:val="标题 9 字符"/>
    <w:basedOn w:val="a0"/>
    <w:link w:val="9"/>
    <w:qFormat/>
    <w:rPr>
      <w:rFonts w:ascii="Arial" w:eastAsia="黑体" w:hAnsi="Arial"/>
      <w:color w:val="000000"/>
      <w:sz w:val="24"/>
    </w:rPr>
  </w:style>
  <w:style w:type="paragraph" w:customStyle="1" w:styleId="CharCharCharCharCharCharCharCharChar">
    <w:name w:val="Char Char Char Char Char Char Char Char Char"/>
    <w:basedOn w:val="a"/>
    <w:qFormat/>
    <w:pPr>
      <w:widowControl w:val="0"/>
      <w:jc w:val="both"/>
    </w:pPr>
    <w:rPr>
      <w:kern w:val="2"/>
      <w:sz w:val="24"/>
      <w:szCs w:val="24"/>
    </w:rPr>
  </w:style>
  <w:style w:type="paragraph" w:customStyle="1" w:styleId="CharCharCharCharCharCharCharCharChar1">
    <w:name w:val="Char Char Char Char Char Char Char Char Char1"/>
    <w:basedOn w:val="a"/>
    <w:qFormat/>
    <w:pPr>
      <w:widowControl w:val="0"/>
      <w:tabs>
        <w:tab w:val="left" w:pos="315"/>
      </w:tabs>
      <w:ind w:left="315" w:hanging="315"/>
      <w:jc w:val="both"/>
    </w:pPr>
    <w:rPr>
      <w:kern w:val="2"/>
      <w:sz w:val="24"/>
      <w:szCs w:val="24"/>
    </w:rPr>
  </w:style>
  <w:style w:type="paragraph" w:customStyle="1" w:styleId="CharCharCharCharCharChar1CharCharChar">
    <w:name w:val="Char Char Char Char Char Char1 Char Char Char"/>
    <w:basedOn w:val="a"/>
    <w:qFormat/>
    <w:pPr>
      <w:widowControl w:val="0"/>
      <w:autoSpaceDE w:val="0"/>
      <w:autoSpaceDN w:val="0"/>
      <w:adjustRightInd w:val="0"/>
      <w:textAlignment w:val="baseline"/>
    </w:pPr>
    <w:rPr>
      <w:kern w:val="2"/>
      <w:sz w:val="30"/>
    </w:rPr>
  </w:style>
  <w:style w:type="paragraph" w:customStyle="1" w:styleId="xl61">
    <w:name w:val="xl61"/>
    <w:basedOn w:val="a"/>
    <w:uiPriority w:val="99"/>
    <w:qFormat/>
    <w:pPr>
      <w:spacing w:before="100" w:after="100"/>
      <w:jc w:val="right"/>
    </w:pPr>
    <w:rPr>
      <w:rFonts w:ascii="Arial Unicode MS" w:eastAsia="Arial Unicode MS"/>
      <w:sz w:val="18"/>
      <w:szCs w:val="18"/>
    </w:rPr>
  </w:style>
  <w:style w:type="character" w:customStyle="1" w:styleId="afa">
    <w:name w:val="页眉 字符"/>
    <w:basedOn w:val="a0"/>
    <w:link w:val="af9"/>
    <w:uiPriority w:val="99"/>
    <w:qFormat/>
    <w:rPr>
      <w:rFonts w:ascii="宋体" w:hAnsi="宋体"/>
      <w:color w:val="000000"/>
      <w:sz w:val="18"/>
      <w:szCs w:val="18"/>
    </w:rPr>
  </w:style>
  <w:style w:type="character" w:customStyle="1" w:styleId="af8">
    <w:name w:val="页脚 字符"/>
    <w:basedOn w:val="a0"/>
    <w:link w:val="af7"/>
    <w:uiPriority w:val="99"/>
    <w:qFormat/>
    <w:rPr>
      <w:rFonts w:ascii="宋体" w:hAnsi="宋体"/>
      <w:color w:val="000000"/>
      <w:sz w:val="18"/>
      <w:szCs w:val="18"/>
    </w:rPr>
  </w:style>
  <w:style w:type="character" w:customStyle="1" w:styleId="style61">
    <w:name w:val="style61"/>
    <w:basedOn w:val="a0"/>
    <w:qFormat/>
    <w:rPr>
      <w:b/>
      <w:bCs/>
      <w:sz w:val="24"/>
      <w:szCs w:val="24"/>
    </w:rPr>
  </w:style>
  <w:style w:type="character" w:styleId="aff5">
    <w:name w:val="Placeholder Text"/>
    <w:basedOn w:val="a0"/>
    <w:uiPriority w:val="99"/>
    <w:semiHidden/>
    <w:qFormat/>
    <w:rPr>
      <w:color w:val="auto"/>
    </w:rPr>
  </w:style>
  <w:style w:type="paragraph" w:styleId="aff6">
    <w:name w:val="List Paragraph"/>
    <w:basedOn w:val="a"/>
    <w:uiPriority w:val="99"/>
    <w:qFormat/>
    <w:pPr>
      <w:ind w:firstLineChars="200" w:firstLine="420"/>
    </w:pPr>
  </w:style>
  <w:style w:type="character" w:customStyle="1" w:styleId="af2">
    <w:name w:val="日期 字符"/>
    <w:basedOn w:val="a0"/>
    <w:link w:val="af1"/>
    <w:uiPriority w:val="99"/>
    <w:qFormat/>
    <w:rPr>
      <w:rFonts w:ascii="宋体" w:hAnsi="宋体"/>
      <w:color w:val="000000"/>
      <w:sz w:val="21"/>
    </w:rPr>
  </w:style>
  <w:style w:type="character" w:customStyle="1" w:styleId="ac">
    <w:name w:val="称呼 字符"/>
    <w:basedOn w:val="a0"/>
    <w:link w:val="ab"/>
    <w:uiPriority w:val="99"/>
    <w:qFormat/>
    <w:rPr>
      <w:rFonts w:ascii="Times New Roman" w:hAnsi="Times New Roman"/>
      <w:kern w:val="2"/>
      <w:sz w:val="21"/>
      <w:szCs w:val="21"/>
    </w:rPr>
  </w:style>
  <w:style w:type="character" w:customStyle="1" w:styleId="a4">
    <w:name w:val="注释标题 字符"/>
    <w:basedOn w:val="a0"/>
    <w:link w:val="a3"/>
    <w:uiPriority w:val="99"/>
    <w:qFormat/>
    <w:rPr>
      <w:rFonts w:ascii="Times New Roman" w:hAnsi="Times New Roman"/>
      <w:kern w:val="2"/>
      <w:sz w:val="21"/>
      <w:szCs w:val="21"/>
    </w:rPr>
  </w:style>
  <w:style w:type="character" w:customStyle="1" w:styleId="a7">
    <w:name w:val="文档结构图 字符"/>
    <w:basedOn w:val="a0"/>
    <w:link w:val="a6"/>
    <w:uiPriority w:val="99"/>
    <w:semiHidden/>
    <w:qFormat/>
    <w:rPr>
      <w:rFonts w:ascii="宋体" w:hAnsi="宋体"/>
      <w:color w:val="000000"/>
      <w:sz w:val="21"/>
      <w:shd w:val="clear" w:color="auto" w:fill="000080"/>
    </w:rPr>
  </w:style>
  <w:style w:type="character" w:customStyle="1" w:styleId="aa">
    <w:name w:val="批注文字 字符"/>
    <w:basedOn w:val="a0"/>
    <w:link w:val="a9"/>
    <w:qFormat/>
    <w:rPr>
      <w:rFonts w:ascii="宋体" w:hAnsi="宋体"/>
      <w:color w:val="000000"/>
      <w:sz w:val="21"/>
    </w:rPr>
  </w:style>
  <w:style w:type="character" w:customStyle="1" w:styleId="af6">
    <w:name w:val="批注框文本 字符"/>
    <w:basedOn w:val="a0"/>
    <w:link w:val="af5"/>
    <w:uiPriority w:val="99"/>
    <w:qFormat/>
    <w:rPr>
      <w:rFonts w:ascii="宋体" w:hAnsi="宋体"/>
      <w:color w:val="000000"/>
      <w:sz w:val="18"/>
      <w:szCs w:val="18"/>
    </w:rPr>
  </w:style>
  <w:style w:type="character" w:customStyle="1" w:styleId="af0">
    <w:name w:val="纯文本 字符"/>
    <w:basedOn w:val="a0"/>
    <w:link w:val="af"/>
    <w:qFormat/>
    <w:rPr>
      <w:rFonts w:ascii="宋体" w:hAnsi="Courier New"/>
      <w:color w:val="000000"/>
      <w:kern w:val="2"/>
      <w:sz w:val="28"/>
    </w:rPr>
  </w:style>
  <w:style w:type="character" w:customStyle="1" w:styleId="aff">
    <w:name w:val="批注主题 字符"/>
    <w:basedOn w:val="aa"/>
    <w:link w:val="afe"/>
    <w:uiPriority w:val="99"/>
    <w:qFormat/>
    <w:rPr>
      <w:rFonts w:ascii="宋体" w:hAnsi="宋体"/>
      <w:b/>
      <w:bCs/>
      <w:color w:val="000000"/>
      <w:sz w:val="21"/>
    </w:rPr>
  </w:style>
  <w:style w:type="character" w:customStyle="1" w:styleId="3Char1">
    <w:name w:val="标题 3 Char1"/>
    <w:basedOn w:val="a0"/>
    <w:uiPriority w:val="9"/>
    <w:qFormat/>
    <w:rPr>
      <w:b/>
      <w:bCs/>
      <w:kern w:val="2"/>
      <w:sz w:val="21"/>
      <w:szCs w:val="32"/>
    </w:rPr>
  </w:style>
  <w:style w:type="character" w:customStyle="1" w:styleId="4Char1">
    <w:name w:val="标题 4 Char1"/>
    <w:basedOn w:val="a0"/>
    <w:uiPriority w:val="9"/>
    <w:qFormat/>
    <w:rPr>
      <w:rFonts w:ascii="Cambria" w:hAnsi="Cambria"/>
      <w:b/>
      <w:bCs/>
      <w:kern w:val="2"/>
      <w:sz w:val="21"/>
      <w:szCs w:val="28"/>
    </w:rPr>
  </w:style>
  <w:style w:type="paragraph" w:customStyle="1" w:styleId="TOC10">
    <w:name w:val="TOC 标题1"/>
    <w:basedOn w:val="1"/>
    <w:next w:val="a"/>
    <w:uiPriority w:val="39"/>
    <w:qFormat/>
    <w:pPr>
      <w:widowControl/>
      <w:adjustRightInd/>
      <w:spacing w:before="480" w:line="276" w:lineRule="auto"/>
      <w:jc w:val="center"/>
      <w:outlineLvl w:val="9"/>
    </w:pPr>
    <w:rPr>
      <w:rFonts w:ascii="Cambria" w:hAnsi="Cambria"/>
      <w:bCs/>
      <w:color w:val="365F91"/>
      <w:kern w:val="0"/>
      <w:sz w:val="28"/>
      <w:szCs w:val="28"/>
    </w:rPr>
  </w:style>
  <w:style w:type="character" w:customStyle="1" w:styleId="notnullcss1">
    <w:name w:val="notnullcss1"/>
    <w:basedOn w:val="a0"/>
    <w:uiPriority w:val="99"/>
    <w:qFormat/>
    <w:rPr>
      <w:rFonts w:eastAsia="宋体" w:cs="Times New Roman"/>
      <w:color w:val="FF0000"/>
      <w:kern w:val="2"/>
      <w:sz w:val="24"/>
      <w:szCs w:val="24"/>
      <w:lang w:val="en-US" w:eastAsia="zh-CN" w:bidi="ar-SA"/>
    </w:rPr>
  </w:style>
  <w:style w:type="character" w:customStyle="1" w:styleId="headline-content2">
    <w:name w:val="headline-content2"/>
    <w:basedOn w:val="a0"/>
    <w:qFormat/>
    <w:rPr>
      <w:rFonts w:eastAsia="宋体" w:cs="Times New Roman"/>
      <w:kern w:val="2"/>
      <w:sz w:val="24"/>
      <w:szCs w:val="24"/>
      <w:lang w:val="en-US" w:eastAsia="zh-CN" w:bidi="ar-SA"/>
    </w:rPr>
  </w:style>
  <w:style w:type="character" w:customStyle="1" w:styleId="ae">
    <w:name w:val="正文文本 字符"/>
    <w:basedOn w:val="a0"/>
    <w:link w:val="ad"/>
    <w:uiPriority w:val="99"/>
    <w:qFormat/>
    <w:rPr>
      <w:rFonts w:ascii="Times New Roman" w:hAnsi="Times New Roman"/>
      <w:kern w:val="2"/>
      <w:sz w:val="21"/>
      <w:szCs w:val="21"/>
    </w:rPr>
  </w:style>
  <w:style w:type="paragraph" w:customStyle="1" w:styleId="write2">
    <w:name w:val="write2"/>
    <w:basedOn w:val="a"/>
    <w:uiPriority w:val="99"/>
    <w:qFormat/>
    <w:pPr>
      <w:tabs>
        <w:tab w:val="left" w:pos="709"/>
      </w:tabs>
      <w:overflowPunct w:val="0"/>
      <w:autoSpaceDE w:val="0"/>
      <w:autoSpaceDN w:val="0"/>
      <w:adjustRightInd w:val="0"/>
      <w:jc w:val="both"/>
      <w:textAlignment w:val="baseline"/>
    </w:pPr>
    <w:rPr>
      <w:rFonts w:ascii="Helvetica-Narrow" w:hAnsi="Helvetica-Narrow"/>
      <w:szCs w:val="24"/>
      <w:lang w:val="en-AU"/>
    </w:rPr>
  </w:style>
  <w:style w:type="paragraph" w:customStyle="1" w:styleId="51">
    <w:name w:val="标题5"/>
    <w:basedOn w:val="a"/>
    <w:pPr>
      <w:keepNext/>
      <w:keepLines/>
      <w:widowControl w:val="0"/>
      <w:spacing w:before="60" w:after="60"/>
      <w:ind w:hangingChars="200" w:hanging="420"/>
      <w:jc w:val="both"/>
      <w:outlineLvl w:val="4"/>
    </w:pPr>
    <w:rPr>
      <w:b/>
      <w:bCs/>
      <w:kern w:val="2"/>
      <w:szCs w:val="21"/>
    </w:rPr>
  </w:style>
  <w:style w:type="paragraph" w:customStyle="1" w:styleId="12">
    <w:name w:val="修订1"/>
    <w:hidden/>
    <w:uiPriority w:val="99"/>
    <w:semiHidden/>
    <w:qFormat/>
    <w:rPr>
      <w:kern w:val="2"/>
      <w:sz w:val="21"/>
      <w:szCs w:val="22"/>
    </w:rPr>
  </w:style>
  <w:style w:type="character" w:customStyle="1" w:styleId="Char">
    <w:name w:val="正文的样式 Char"/>
    <w:basedOn w:val="a0"/>
    <w:link w:val="aff7"/>
    <w:rPr>
      <w:kern w:val="2"/>
      <w:sz w:val="21"/>
      <w:szCs w:val="24"/>
    </w:rPr>
  </w:style>
  <w:style w:type="paragraph" w:customStyle="1" w:styleId="aff7">
    <w:name w:val="正文的样式"/>
    <w:basedOn w:val="a"/>
    <w:link w:val="Char"/>
    <w:qFormat/>
    <w:pPr>
      <w:widowControl w:val="0"/>
      <w:spacing w:before="100" w:after="100"/>
      <w:jc w:val="both"/>
    </w:pPr>
    <w:rPr>
      <w:rFonts w:ascii="Calibri" w:hAnsi="Calibri"/>
      <w:kern w:val="2"/>
      <w:szCs w:val="24"/>
    </w:rPr>
  </w:style>
  <w:style w:type="character" w:customStyle="1" w:styleId="afd">
    <w:name w:val="标题 字符"/>
    <w:basedOn w:val="a0"/>
    <w:link w:val="afc"/>
    <w:uiPriority w:val="10"/>
    <w:qFormat/>
    <w:rPr>
      <w:rFonts w:asciiTheme="majorHAnsi" w:hAnsiTheme="majorHAnsi" w:cstheme="majorBidi"/>
      <w:b/>
      <w:bCs/>
      <w:kern w:val="2"/>
      <w:sz w:val="32"/>
      <w:szCs w:val="32"/>
    </w:rPr>
  </w:style>
  <w:style w:type="paragraph" w:styleId="aff8">
    <w:name w:val="No Spacing"/>
    <w:uiPriority w:val="1"/>
    <w:qFormat/>
    <w:pPr>
      <w:widowControl w:val="0"/>
      <w:jc w:val="both"/>
    </w:pPr>
    <w:rPr>
      <w:kern w:val="2"/>
      <w:sz w:val="21"/>
      <w:szCs w:val="22"/>
    </w:rPr>
  </w:style>
  <w:style w:type="character" w:customStyle="1" w:styleId="af4">
    <w:name w:val="尾注文本 字符"/>
    <w:basedOn w:val="a0"/>
    <w:link w:val="af3"/>
    <w:uiPriority w:val="99"/>
    <w:semiHidden/>
    <w:qFormat/>
    <w:rPr>
      <w:rFonts w:ascii="宋体" w:hAnsi="宋体" w:cs="宋体"/>
      <w:sz w:val="21"/>
      <w:szCs w:val="24"/>
    </w:rPr>
  </w:style>
  <w:style w:type="character" w:customStyle="1" w:styleId="Char1">
    <w:name w:val="批注主题 Char1"/>
    <w:basedOn w:val="aa"/>
    <w:uiPriority w:val="99"/>
    <w:semiHidden/>
    <w:rPr>
      <w:rFonts w:ascii="Times New Roman" w:eastAsia="宋体" w:hAnsi="Times New Roman" w:cs="Times New Roman"/>
      <w:b/>
      <w:bCs/>
      <w:color w:val="000000"/>
      <w:sz w:val="21"/>
      <w:szCs w:val="21"/>
    </w:rPr>
  </w:style>
  <w:style w:type="paragraph" w:customStyle="1" w:styleId="32">
    <w:name w:val="标题  3"/>
    <w:basedOn w:val="a"/>
    <w:next w:val="a"/>
    <w:link w:val="3Char"/>
    <w:qFormat/>
    <w:pPr>
      <w:keepNext/>
      <w:keepLines/>
      <w:widowControl w:val="0"/>
      <w:spacing w:before="100" w:beforeAutospacing="1" w:after="100" w:afterAutospacing="1" w:line="415" w:lineRule="auto"/>
      <w:jc w:val="both"/>
    </w:pPr>
    <w:rPr>
      <w:b/>
      <w:kern w:val="2"/>
      <w:szCs w:val="24"/>
    </w:rPr>
  </w:style>
  <w:style w:type="character" w:customStyle="1" w:styleId="3Char">
    <w:name w:val="标题  3 Char"/>
    <w:basedOn w:val="a0"/>
    <w:link w:val="32"/>
    <w:qFormat/>
    <w:rPr>
      <w:rFonts w:ascii="Times New Roman" w:hAnsi="Times New Roman"/>
      <w:b/>
      <w:kern w:val="2"/>
      <w:sz w:val="21"/>
      <w:szCs w:val="24"/>
    </w:rPr>
  </w:style>
  <w:style w:type="character" w:customStyle="1" w:styleId="13">
    <w:name w:val="批注主题 字符1"/>
    <w:basedOn w:val="aa"/>
    <w:uiPriority w:val="99"/>
    <w:semiHidden/>
    <w:rPr>
      <w:rFonts w:ascii="Times New Roman" w:eastAsia="宋体" w:hAnsi="Times New Roman" w:cs="Times New Roman"/>
      <w:b/>
      <w:bCs/>
      <w:color w:val="000000"/>
      <w:sz w:val="21"/>
      <w:szCs w:val="21"/>
    </w:rPr>
  </w:style>
  <w:style w:type="character" w:customStyle="1" w:styleId="span">
    <w:name w:val="span_"/>
    <w:basedOn w:val="a0"/>
  </w:style>
  <w:style w:type="paragraph" w:customStyle="1" w:styleId="41">
    <w:name w:val="4"/>
    <w:basedOn w:val="a"/>
    <w:next w:val="aff6"/>
    <w:uiPriority w:val="34"/>
    <w:qFormat/>
    <w:pPr>
      <w:widowControl w:val="0"/>
      <w:ind w:firstLineChars="200" w:firstLine="420"/>
      <w:jc w:val="both"/>
    </w:pPr>
    <w:rPr>
      <w:rFonts w:ascii="Calibri" w:hAnsi="Calibri"/>
      <w:kern w:val="2"/>
      <w:szCs w:val="22"/>
    </w:rPr>
  </w:style>
  <w:style w:type="table" w:customStyle="1" w:styleId="21">
    <w:name w:val="无格式表格 21"/>
    <w:basedOn w:val="a1"/>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ff6"/>
    <w:uiPriority w:val="34"/>
    <w:qFormat/>
    <w:pPr>
      <w:widowControl w:val="0"/>
      <w:ind w:firstLineChars="200" w:firstLine="420"/>
      <w:jc w:val="both"/>
    </w:pPr>
    <w:rPr>
      <w:rFonts w:ascii="Calibri" w:hAnsi="Calibri"/>
      <w:kern w:val="2"/>
      <w:szCs w:val="22"/>
    </w:rPr>
  </w:style>
  <w:style w:type="paragraph" w:customStyle="1" w:styleId="22">
    <w:name w:val="2"/>
    <w:basedOn w:val="a"/>
    <w:next w:val="aff6"/>
    <w:uiPriority w:val="34"/>
    <w:qFormat/>
    <w:pPr>
      <w:widowControl w:val="0"/>
      <w:ind w:firstLineChars="200" w:firstLine="420"/>
      <w:jc w:val="both"/>
    </w:pPr>
    <w:rPr>
      <w:rFonts w:ascii="Calibri" w:hAnsi="Calibri"/>
      <w:kern w:val="2"/>
      <w:szCs w:val="22"/>
    </w:rPr>
  </w:style>
  <w:style w:type="paragraph" w:customStyle="1" w:styleId="14">
    <w:name w:val="1"/>
    <w:basedOn w:val="a"/>
    <w:next w:val="aff6"/>
    <w:uiPriority w:val="34"/>
    <w:qFormat/>
    <w:pPr>
      <w:widowControl w:val="0"/>
      <w:ind w:firstLineChars="200" w:firstLine="420"/>
      <w:jc w:val="both"/>
    </w:pPr>
    <w:rPr>
      <w:rFonts w:ascii="Calibri" w:hAnsi="Calibri"/>
      <w:kern w:val="2"/>
      <w:szCs w:val="22"/>
    </w:rPr>
  </w:style>
  <w:style w:type="paragraph" w:customStyle="1" w:styleId="TableParagraph">
    <w:name w:val="Table Paragraph"/>
    <w:basedOn w:val="a"/>
    <w:uiPriority w:val="1"/>
    <w:qFormat/>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0">
    <w:name w:val="批注文字 Char"/>
    <w:uiPriority w:val="99"/>
    <w:qFormat/>
    <w:rPr>
      <w:rFonts w:ascii="宋体" w:hAnsi="宋体"/>
      <w:color w:val="000000"/>
      <w:sz w:val="21"/>
    </w:rPr>
  </w:style>
  <w:style w:type="character" w:customStyle="1" w:styleId="210">
    <w:name w:val="标题 2 字符1"/>
    <w:rPr>
      <w:rFonts w:ascii="宋体" w:hAnsi="宋体"/>
      <w:color w:val="000000"/>
      <w:sz w:val="21"/>
      <w:szCs w:val="21"/>
    </w:rPr>
  </w:style>
  <w:style w:type="character" w:customStyle="1" w:styleId="Char10">
    <w:name w:val="批注文字 Char1"/>
    <w:uiPriority w:val="99"/>
    <w:qFormat/>
    <w:rPr>
      <w:rFonts w:ascii="宋体" w:hAnsi="宋体"/>
      <w:color w:val="000000"/>
      <w:sz w:val="21"/>
    </w:rPr>
  </w:style>
  <w:style w:type="character" w:customStyle="1" w:styleId="Char2">
    <w:name w:val="纯文本 Char"/>
    <w:rPr>
      <w:rFonts w:ascii="宋体" w:hAnsi="Courier New"/>
      <w:color w:val="000000"/>
      <w:kern w:val="2"/>
      <w:sz w:val="28"/>
    </w:rPr>
  </w:style>
  <w:style w:type="character" w:customStyle="1" w:styleId="4Char">
    <w:name w:val="标题 4 Char"/>
    <w:uiPriority w:val="9"/>
    <w:rPr>
      <w:rFonts w:ascii="Cambria" w:hAnsi="Cambria"/>
      <w:b/>
      <w:bCs/>
      <w:kern w:val="2"/>
      <w:sz w:val="21"/>
      <w:szCs w:val="28"/>
    </w:rPr>
  </w:style>
  <w:style w:type="character" w:customStyle="1" w:styleId="3Char0">
    <w:name w:val="标题 3 Char"/>
    <w:uiPriority w:val="9"/>
    <w:rPr>
      <w:b/>
      <w:bCs/>
      <w:kern w:val="2"/>
      <w:sz w:val="21"/>
      <w:szCs w:val="32"/>
    </w:rPr>
  </w:style>
  <w:style w:type="character" w:customStyle="1" w:styleId="5Char">
    <w:name w:val="标题 5 Char"/>
    <w:uiPriority w:val="9"/>
    <w:rPr>
      <w:b/>
      <w:bCs/>
      <w:kern w:val="2"/>
      <w:sz w:val="21"/>
      <w:szCs w:val="28"/>
    </w:rPr>
  </w:style>
  <w:style w:type="character" w:customStyle="1" w:styleId="Char3">
    <w:name w:val="称呼 Char"/>
    <w:uiPriority w:val="99"/>
    <w:rPr>
      <w:rFonts w:ascii="Times New Roman" w:hAnsi="Times New Roman"/>
      <w:kern w:val="2"/>
      <w:sz w:val="21"/>
      <w:szCs w:val="21"/>
    </w:rPr>
  </w:style>
  <w:style w:type="character" w:customStyle="1" w:styleId="fontstyle01">
    <w:name w:val="fontstyle01"/>
    <w:rPr>
      <w:rFonts w:ascii="FZLTSK--GBK1-0" w:hAnsi="FZLTSK--GBK1-0" w:hint="default"/>
      <w:color w:val="000000"/>
      <w:sz w:val="20"/>
      <w:szCs w:val="20"/>
    </w:rPr>
  </w:style>
  <w:style w:type="character" w:customStyle="1" w:styleId="Char20">
    <w:name w:val="批注文字 Char2"/>
    <w:qFormat/>
    <w:rPr>
      <w:rFonts w:ascii="宋体" w:hAnsi="宋体"/>
      <w:color w:val="000000"/>
      <w:sz w:val="21"/>
    </w:rPr>
  </w:style>
  <w:style w:type="character" w:customStyle="1" w:styleId="2Char">
    <w:name w:val="标题 2 Char"/>
    <w:rPr>
      <w:rFonts w:ascii="宋体" w:hAnsi="宋体"/>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446;&#20025;\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GBC22222222222222222222222222222"/>
        <w:category>
          <w:name w:val="常规"/>
          <w:gallery w:val="placeholder"/>
        </w:category>
        <w:types>
          <w:type w:val="bbPlcHdr"/>
        </w:types>
        <w:behaviors>
          <w:behavior w:val="content"/>
        </w:behaviors>
        <w:guid w:val="{AF38953C-9B13-4FD5-A088-CA010C41D2E3}"/>
      </w:docPartPr>
      <w:docPartBody>
        <w:p w:rsidR="008A0B96" w:rsidRDefault="005B665E">
          <w:r>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Helvetica-Narrow">
    <w:altName w:val="Arial Narrow"/>
    <w:charset w:val="00"/>
    <w:family w:val="swiss"/>
    <w:pitch w:val="default"/>
    <w:sig w:usb0="00000000" w:usb1="00000000" w:usb2="00000000" w:usb3="00000000" w:csb0="00000001" w:csb1="00000000"/>
  </w:font>
  <w:font w:name="Noto Sans CJK JP Regular">
    <w:altName w:val="黑体"/>
    <w:charset w:val="86"/>
    <w:family w:val="swiss"/>
    <w:pitch w:val="default"/>
    <w:sig w:usb0="00000000" w:usb1="00000000" w:usb2="00000016" w:usb3="00000000" w:csb0="002E0107" w:csb1="00000000"/>
  </w:font>
  <w:font w:name="FZLTSK--GBK1-0">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宋体-方正超大字符集">
    <w:altName w:val="宋体"/>
    <w:charset w:val="86"/>
    <w:family w:val="script"/>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useWord2013TrackBottomHyphenation" w:uri="http://schemas.microsoft.com/office/word" w:val="1"/>
  </w:compat>
  <w:rsids>
    <w:rsidRoot w:val="008A0B96"/>
    <w:rsid w:val="005B665E"/>
    <w:rsid w:val="00820E62"/>
    <w:rsid w:val="008A0B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王学柱</clcid-mr:GongSiFuZeRenXingMing>
  <clcid-mr:ZhuGuanKuaiJiGongZuoFuZeRenXingMing>刘改平</clcid-mr:ZhuGuanKuaiJiGongZuoFuZeRenXingMing>
  <clcid-mr:KuaiJiJiGouFuZeRenXingMing>冯晓</clcid-mr:KuaiJiJiGouFuZeRenXingMing>
  <clcid-cgi:GongSiFaDingZhongWenMingCheng>际华集团股份有限公司</clcid-cgi:GongSiFaDingZhongWenMingCheng>
  <clcid-cgi:GongSiFaDingDaiBiaoRen/>
  <clcid-ar:ShenJiYiJianLeiXing xmlns:clcid-ar="clcid-ar">带强调事项段、其他事项段或与持续经营相关的重大不确定性段的无保留意见</clcid-ar:ShenJiYiJianLeiXing>
  <clcid-ci-qr:DanWeiKouChuFeiJingChangXingSunYiXiangMuHeJinE>元</clcid-ci-qr:DanWeiKouChuFeiJingChangXingSunYiXiangMuHeJinE>
  <clcid-ci-qr:BiZhongKouChuFeiJingChangXingSunYiXiangMuHeJinE>人民币</clcid-ci-qr:BiZhongKouChuFeiJingChangXingSunYiXiangMuHeJinE>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clcid-pte:DanDuJinXingJianZhiCeShiDeYingShouKuanXiangHeTongZiChanJianZhiZhunBeiZhuanHuiDeShuoMingFeiJingChangXingSunYiXiangMu/>
</b:binding>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mapping xmlns:m="http://mapping.word.org/2012/mapping">
  <m:sm4><![CDATA[Zgs8bdmrpGeWUWJaF/zoDzqCI14OdAlAtRfz38Z4WtaDzB18tle4bqaCFpkSFtb20IAjE8zsSJE8
nkN4jQjwL1cXa0Gbm8sCrevZx8AboMT3gK2J3nmv+JNWzLf2VsukKI7VqiAdCNIXwDEew2RIAYNp
mI0WDjbfOWK7X1BMupJtcvEqbsj2yf8H+FP2//k7J12W0IZyH4HgH8+9xPLpUjrBm099lWIQDPDe
6Y5/3akjnilGzSYcutbwgQBPHnl0S5DlIV2frVxTbrUWmxd8OQkFyEnWEUFigm3DpuSc1huQVIGp
mP4MVjuj5jtuCh8lXjgXF4a7s4Odb/trWlauoGLuWgJzCpxtrHf4sNh7BFEKXQkP0JiDrq7g22sh
AbKWX/gKQO9EFFx3fYJwGb/m/NQ0bUp9T+5J+IVXgmymBQoLLAMjcTYUWuUG6wiVhaAUW+kcdw1r
kTWt5ajLNf1YfO/bGk2f01lCgXaYn1Ucnp1hZJbb5Ss2CSGPIQ0sYuj5q44JRs9Fws3QNHbik5hV
1q1aleZMztkldMgTXSia5zdVYrvCbHzjyD7UpHrUqWdwjUrFsGhGdCP5sdnZvabeB5XJBkt2vo/x
ym7+IC+0ndJH3tqJUpTvXRQ4AeVumzeVYxG2JZAIv9GZLUJI69xTmfZ0UTTOQiZbm/y7n9VrbFmU
a5TVQKOrqOAjGfrcFFdeg9T/Z9YiNjkKxIAnBtCG3gLIlKOZH+P2/egWHYZVAmo/6x7iJkZEsoTU
cY4wPPprwoJYNPz+tnyrjk2HrGe2f4fEmKx5+eODa5Kbz0n7b9RpTUe1lEDauwp5w7UkqgsFzkin
dws5WPwIQMLMLEZ+aM1VIdun8549anqSbACfmGTzaxH2ADdqMm5nkf1dUNTgtZXtfoy9m5NyV00i
0z/VEg6GfL0nNDepYMTpze4Dydgr/758Q4q2fItJzk2Tfd2U7xd+v5g1ElJv+PJmHACpHsbTOOWa
OfgOwb3ncQtjs70+6t1z5T5ijuy3LcnQuOjUqmdk+Ga79w+vh8ogd/Z9YaFXyHyMWcRrRdcAgDf6
kburkeCyu8BktQszrSFQZo86lOPWEc15ZQ1033rqDYmKiTcjYTEx9PUTLfQMLHbA3Zhu7GY0YLpT
fPEc4VbLbg3i53X5me//7qfrbCWVyyuCGjMT1Y/heh02GRlRVE/pPyp0oTs7/UtQPYeA67wdfhLv
oc0W0GlpH21XyZxvyjvtouGtULkfll01BGbmv0tTWYjZ+tmSeFwaDeO4H148na3ppqf4oINTZiSb
ROOLIAlI+Hff6Lq7OZjmVb+SL4gVHlZjrrmP1188mJWDC9zUbnRHN31g63kvTCv4LYiUiF9E4++e
JIZ2E6R+UWhefzz28NgPol+yVlvR82bGjoRWvamxAlcMWrHjeVPsru0VDyxnnbQhH42Xio0MdnIO
rsUi7GUdKTDaMresEQb0aAlrFHtJBWIJlDmZrDp7446acM23kIX5dIPWGpnYdS1WGJrqDdIe/oB1
jkPTWKiEf3qnQI/dimrKf7ivJJfWFG7M1n7SI8gQ5tj/ewftMzwH1Fffes99b60hxx/E9AGctN4v
gHAvqQE1aVV4GnYL/H7rafdz9BYHgsZyc/RJJe2YXFk7b8AJKfM/ZlxKteZfE/94YJkt/BctjFG3
KUvp7EeHEkHKf5f32HMsj9KjL94P+ZxmAwvZZIu0ik25uN/31XzhqiMJpGboiNUUawCd5Xf1+Le3
dxDt0BsR7f/6TH8tl+wsnNW7wDyLU/+y7XcETLIWPCZ1LxF/qAMmWzlGhD0mBZcS47GUDZaloaTY
uFJVvvr/yVUeUINj8+xYguVo+V0XKCms6rU5lLtX+6OIXNbUj+aEmEkV1xuITX/B25OHQ55oRbd/
PRY/OxhWsmzNakYaCqO4Q4Ry3cNUIaZ9Tq+6pHtlsuv5s3UfGW93PAA1PZ3raHPTNhuWLmJY3xAG
b/PfgZonMPIGhjlA7F/+G7s6fsefk6UYhQC344qnEsoC+ehUlLtcY1HydOm3sGWLjBcGGTpaI1aF
pF95ZXZ2NWUUB5XfNcEKNoFFxfxQDAhVU67EPjSfvDetu6AfjywiO0XXtH/xuKsdTQBw7v92OIGv
HMShw6wPdw7Usi39pqSIVc9A/lm4lcDcMm2u4vzSU5iV8kaOXY3AAPnjENp+xNXYH1w37U04O9S+
U/Z2NdHsDRFYZ+TexB1fCDadBwbEUgb5z9yd2XIgCH7Gp3TiZulMTUxInUqbhqofFpPbL0JQ88ij
uH+0wcyZBiAfsUqSjCk5qra9ophQRVv0jFitzUb0wO8fKiwvVTdBfoHtM+6ULCIZj6apabPkYMfu
bP49dDD7QbAzeHFJx5xdWByn+mBMHo3bxvCG7Qc18RSh2PFeHlF8P38HOLJEzprjAGP94lq8QQ5Y
541zJ+NdbTZMtPnxqqSOW8Xl+DEPoXpW06z8WjGnp8WBZGkBXHiJMGhGLozc/exMGN8ABP4yD0Kl
gXIyScDtbH7AVR7isvLRjIcUu3OHbvJHBI/mpkopjPyYLqKV9wuFA6Fyr8Y9PpogMIqoO4yL2Voq
jG1Ym552igW/7H4elb+OoWo3AyafKEuqzQsYpypo1jNCqXcxJFu82ft+Lyl99zG9erJikLxiObJn
PGOJOgL3v1ZObEgpjMxRg3e82sug98nYVRGvLFhyzKcApJnNSdSt0NqCUm0trSrjpL3LZczUzK/i
ameoT2aqmUHNeH9cJ0VNJRWw011qFF3J9PxYt1jej0Fa8gg64hG7Vcv1Bbh3o12pK3yUzRuMKaZZ
TXH6BoaHPkvZFBxfxD13CabTfTrQHyuapo8r3+JrCkVa2rPvG0mfxi85JBiAtlKuFv3gX1OII1WO
jgo0oy0aTVLQUhQJW3Uw+m6BDh7rpk/jQWbfwEVd3XwXBgItomfzkBVKX+CLUUAeDQg2tfJYpz72
Rsmp9aHa7JKVpeOuJZ6++39NMa3uAc6wZ95mnjRb+tfSk0xYpkWdL+vR9uJdt01dz16OQnZ+QZ50
u5sg2+VpnfMxbPT1QTg53lbKYO65qE0Fz3SbXKQJcbcMlGLGdWqEkRh5VNKBRyQDSbdMeSvWxR8s
lupAMmML8IYFTmUKGPQ1XX8nDZe49cyRIzh0yABVVwG4cxKPlz9IEV+yRckCpqbsvMkCucC3t8gm
mjoH0tNn3HfMeL8GO/yV/E0ycPY2AMlBUVP+9GwtTxR8Gk139Jnzwov01RGmg7ay91TJlivpz+ky
VpbdPhZEhjHHmBcqWZxFqs57rWnplDUuPv6OgqNnqZkw9ZwFuCcY0LN4u14NRW5u8FJAagO4UKyh
wCDHYsjcp0rPQKJW2i4qx3DLkAUGkN0x5OQ0/doEmSAxrs+3XQVD2klSfhClQVHDGAtNaQQLSsz+
HEJG8FnZfsXAezk5r3o9YU8DJ+G0UXv7BTkBhHMj42KwM1OkPlcp0WIGnkEqBGA4h4UbdHbddJdp
1i5+TGdLYstGAYqWhMYPkIrEqJA7oNxc1OZ4ELRrMlPPPtHEiJ1lf4e+yBc7JPOggV56no0oNbWi
YF3KCqJqhFs+o1NPHOg551KZ/3UjypYI4CeKEarN4LTwdShWyD6MKNDPNMFJ6R895rZ++4mXDFXx
ZoQQOYkG76Fl3MVDi7B9wd2LSq6GEpqmnAllxNTis1XY/8wueEjeZnqoCksUJatLg/bRL8shMjxH
WEa0+F7w3m4/36c7RHLvZ5RqwUBI4hw8YMDznYaSaAV47CXLbIjBgoMNwiTJQ09KZlSEfvIRiCSw
/0wmqgYi5X3IEjVfOd6jVSliCvhyZXsGW6sTEiK1n0HTHnwA8IVxXWiC7duvpliNntY7swnanL4p
V7CvOX0kx8p5UPW0JTop8EgO/oSHocZmzd1cTMg9RtxYlJVcytWQFlPeXAVyPqhvt8azgPl6OQ5a
Y7b3Ljo6SMdwA9NVdmEmPk4BHnycGuCNc9nPb3P7LVCvRk5VSg3piCm+1oVtvUN1CZvNT9g/lvbH
74XujuCY0Pt7frUCl+wT1CIV0XkjvPIzE+8y0nmfA/OfT30c/qRxAOovbh4ZMqmtoBasgKn3C573
LZjcmtYavM0eSATPAbr+vk491/lPPfLANSmO/qLru3ayhu5ZfgDHYkgtQHgR0+K5WNbmhZeNVc1m
O+aVxvjiLAPX6kIuOkE1pOtKAXJP1DDsnX2OSVgjyzAmIILfuQ8sPp/+8waBofwwz9NT5EtY8f8Q
27Dz9vg+CcwFsoN65RrCRP7kIE6JD96+YMl6DF+TFzmIn57p8b0Cemm1VFDk0ip2zgN5L0rwLZ9W
Mm+kFw5KZtPSMR+mtthxiDIThRDZexh13QVTqh4MJ3OWLnvdQnIJtra8FyJCPPPqNMDOmHU2xFfS
a/0yqY+zTxJslxrp5nz3WD+6LYIsukUMfSOchjPS1hE5mszFU0eQmEymVK+XSPUHq6BbYEPn5OI8
Isn1ZVizViZhiniKyJYKes51xFqH62fUCIxsjuwgd6qbRTmJl+KK6r/pc3uJp4ZYtH0kdkN8SQIm
cso3JbQMNLT81MzKMGRPYw+GNp8FYgDCR82Tq7AoikxLqAy8Ipw+QLDLvjcTvvYFrmLDrksbONTD
bWKkw+TKLY/fawKoI27zcm4b3rWyQmnM3qdq30b5HdP8iKsRATSTJ/PLkRk+kKefCrbLBh6nsqdh
2Ko3EveHhaIzx4EuD0ojP1qBM/u48gLAGq12Z8DEpa58EM4ia5SKcD6z8TdIkRRsJUoi4lWTAfYy
ERvlrqJ7LBoMiQDpiRe3a9TroOYnGtniryHPM9/tPDJf4fiHYc3cxvplSlotFX1MZO4G4xu9z4g9
GVRs3v1CgmO947wsUMCD0F7P7cvQmH2i27nekINmE4dZvA7ujzekWoAEqJnJmdEtDZ+hNEa0paYF
66SBFXME0XEGo4FWdZBCBgPkzaeFqbQRJLPaP5iBvmRS7cNUljbM515zcSEltXXh3jrA2sXcAJcR
tUoNDem8ZDmqexZlmmfHUv/9HVHMwSDsuy2j9Rp5voeaR4mOFjiT9qtStSOUyu7g8vfvBkWtmPjo
MyizPI3ujKLtzwtuwmz91cErEunuLAdZMabXhj+BBchYJ+IdxZGdXZr8GjctS+oLtbYeDN+bXy47
oEbX5oADVZpUwMuIIsm+ZLa6My600g8ZjGyu7uolqAr1bK1f7lh7RYMearRd8+B7dr2JZyl5qigY
hfqPE2gaR+qQ0mhnVke4I5XcqwVkxImANwC7TdFHOpAVMBN7i0xvMxzYkCYjvbMEMgnDBJ1VRIf7
YnYbUoRftXevYJiF/xl8YEErHMcWDFAPlo54DL7VZKI4NYo0Vbx1SlwtYtdjZ8rFgEHlbsoSbrtp
lZLoOJP9pdA+3MrfexwiWCdh2axuRPJbICwee8LlcbQh+kk0WLw6ElqVHnAyXrgdbzp59ohSU2P0
y63IQxce7CaXs8bPitpJ6ai15dmMOSEjb/g1Cw0jegTVjVrLMoVDedaQ0SApmyDwzsLlJ3lB8akO
xcC6vTNV6LhN0NVqmpaGjgVRmgQUpTpn3XOwQTL1dmdMLwAZoK7Op+bufasWk89mnGQJ6fVh6hku
pkEkIuBji/npm9XK3Raa5cIRLM5VdGqsUb4XH99HC3j1TqIPCxQITvDsLe8A8RjoTGqqughckRoi
YH1n5Miwgh9di99vdRkCBtTG6vA9BRemUpJbPUP0uNarxOz6Cx+gCDz2S6fif1YBIfv9alR2IHZH
A5VCEdejdnvt1jVrh4re/DjalcBr+QMxT4rD9TGNTZNY0hCzGmG+ZhjfwTUTmbMLjeoERwYWH2VK
2imFAUK3/otuRFgcYAc8a1QenC7hQfWZbEf8rP3Q+7dp2jh79249C3fIbZ2xPjjUOzX4ALgxWOtX
c/816O/Iy5brPh0U62dU/CDo5C/Bi+volAV1G/0wqHTOGZO14I1h2GdQpJc3YKAiJ7evTdEgOUCc
ligLlBA37mc7uljPKNVbb1QI5l7Z/TIyLizdLAuKm4ZSa5Zs/OtLVEesYLWAJqv+keGHrCf6UKe1
YBkpD3ItWWAoYdH94s4za3/SmhCBeBr0NyJ0oCacvTNT3E3iPu3Fgu34gZRqhZMf4CLKPtYadtiS
ezbkV5sIdBD1g1JJMvVQ/5vpE4ZcxSMBi11vwCEz7s2w3btXef9vogKTKtJ3Ymh9sdfl2dZwcaFl
TRU5+LbqT0OZSTJKoWq+6nXU86ajt2tOuxGGVA6bPjqL7rhmFijVDubs6AunZ8+S996QVBoJwc5G
YEP4RlPylMTlt3Vx7wOIlf+WLBQsS/lPnznPKY2zq1wIK9yypCkv0X26xt2NiJajHaCiB2XlxpNe
32eZURfxJOJN9waLLa7YY46ZVdVj0IwMpP57dkYSQUtmlDmEpkfzLMvKY08N3Y/inTLQKL+7o5Wr
qkX8d4blrHwAEDZiQdXQoHXehv/P5H9EM/HsIBlxLgrmfO2Oor2QPfPVx0sM7XSOUSWxYTegn1la
FHNUsD3WLvGGbMoHbOS44g6yKXgGr/fwGK2t0MZCbom53MXeFJS70nqfGz+3UQWgbsjOTBuugPNf
7p4PDqeXYG0T4gBh/rTw+dynsHYDMFRuL/dAV89OjxQt41pm/VrA7ozOaxU97oA7wlK7wVNpdtgg
eMITq3MrLQ9JhoFtJZvOxfg4uLA37anrdPTjNhIESTguAfoYB0jnPNkAKBS8r7501Yqksy/UANeM
Mx6xGuw1edEj09azqtOGX71dtH3JxsRHWlpGRpselLPm1e+YzYH9s9/LVWhB3uByBQo2ktQOiNXi
H4nFQt89xxSr9Edz3E6XxVrZm871r7pvDwm/elfDfWCzndE+FE8KslLe0CJhhkpBBE7kzSy5P/6m
ybA5o/sHYuNsGRe9Ho4DT44ctnFQR2dZyhxUQTRNnN9RLFbF74UF4PbYvKiiP+mhOEQr3n5ffKoj
IR095uvbOwoHCOXdWB93T+BrQHSnXUzMVgRU3V77MriYRS3aGQbfH6mu2FlRu+R6FHy4iFBn1tyR
zcfWgR+eA0MpUqHSD/4D1E0YyuWdFClXpXG05E9BUA/nR/PEGCn9DjTcaSckYz9vj/T0ZDeYwY6M
PUf5AbADHiBnEyWD0T68v2GzNdqtGIcxAg4sUvspF820vZ64xUeweuTfdQx9ewm5bV3RLiGpGPIb
B6i72pDkGILs78gIOq6AXiN5GrhCZbAJLiWxXQkOcLDrHHuLLFsmUSyxhWHH8pRXHPyN7YnSwqm4
vIz/9jG+9gxPrRv0i4YNFKZ1xvGd+Gz2H5C/ByKWdpYf3MAvs4B8HNGsKKed1mW8ZbZmHjIrUt6u
yFKWNQ/6f/d+0SMNCySG9MSovK5igUh1aIi/wZ8S3zuRrNYxG51HwYu36jAmpQjnZP3ezPr242Rl
JQm/2U8omeGvHJ7a+9yr5P4H1l9xj8ikwq1Yj1+vKpxWLQky6FETJqUm6FYlf4DnszUB9OsyPygN
/TX0CbgsbM3579hpUxO1xHGW+mxElnyXr/RJdhioBxY9IZNGeTAQIeNc0NOtHJ7lk2WHDMcmxMQN
SMuJS7qgMFDn00oumqXy/UgTzQXrEwucrdE1OSRNyZ11cf+6dROUJ7Bn55cxhMwNZ31RuSQC/x7W
PqsG+A1y4/8bS2lotcGLJ3MIg6txhBWQBXFgl/+43b/y4PN2wSAAIYEA4PUXlCP2FMaEWh295M8l
BIQpoj+A4+Dn610Z9+ryiCYNbAauxBwGQolfE5dImBaPQBj+khWlaIq/A7zPmMVRjnXqnjU6E2+P
dfx6ErHGeOPFHFP1xjGLPvbBXRN2ylhgxZ4+5tszFJp2EAs0xV5Vmh+BG0oQE7+zY/amCu04vDmB
cnyLj83T7HeJxcxahq5RX5jRkzJ9lh/Jn4hQv2vetadDuB4MYAHpyPXtwyZQIX6nPT7svZsU+EmW
ENC7PWChJH5GaaJ/EYYzvND3Dbfw3VdLnr/rjHPv+tizuBikLA0dyfCoMEnIE2ZgPJ5Y1VDIkKtH
zO88XgQGS0WtqfZHyoEceMMzu4rztYYvdkyPX8Q6W4qXn1CHeZE6DgB9wCAprA92J0f55WhnG83g
i3I/0YUw1tYG4KidF5J3DNMBbgUNqGxXDDrBQOkvT35VAnaItujWctv8Ss25RQPqCRp8zVJ5ICtE
l8wQhDktRlWurfu3rKq520HpbCFM9RYdzHrM6JAIIf8h2wyFKgc5TtOyz8v3xh3PaaIBjycVa4P+
MEkIiCdyuay5AeUGmUivmaxCIx3SmpzsgoyogjB7hvX8AuTGc8OwkkQzbwpmfAHWH8vqbgIQoX4P
lYhpK5pCsBw3crpJys8war1v58UPFWNwJ7o8RdOf0MGWbphoOn2Wym5TBXlBv6V6r3WuFrUkb6SN
aALpXThr+bD23ln76PuSvnbPUp/64SsH4LWaymb/nC98hQYBhGw0CYPVu94U0VPwLmYI4me/ubgA
y2UQPh+4veL1Yj3aNFpzp6LhVAvNCMZSgSEs/aYCpfaTukTxBWdpPb9vKZDfiNh6krDnFXCfibwy
KGrr+Z4qYLxxhqJlAdy4Q7FDCkFtH+Rp8+NmOsvQyGcsrslQDtbMaYmE/TaE1Vyys8Xql8G5BBoQ
S5qK/ubsizO4RczvpWyjbDRruul19hxZVFmt3Pno229Yo8Koq9ScWAz1DWPNX5bjMAZAwWgMF+pl
9ejQXrmIrzoxoDvWJEBG2qqnDIokB3oZYJ5NurnlJgRZ0mLMHRF5tgU13ertsQ4CTb3QaR7OIgGI
gk5nKmshi8Lsphrfj3fs59NhQc3oBrcHxRs6jhPcQpsJJFkc308ZaMk13ha2ToNacZ1a14pGBccx
5hmp25RcCe2qMGJa4fjc6SAp4cmTdcfu2eg3iz2suuCWfue4uSSmIoD0K+n0dUCzuXHLx5DV6vKw
R7vMhgg3yAtW2hEY8dys0FO2WOpqRFnBjxnbaTNqkpqO4GRsjCXYYQY6sgIOILqMJa1IRF+25RP5
2g==
]]></m:sm4>
</m:mapping>
</file>

<file path=customXml/item4.xml><?xml version="1.0" encoding="utf-8"?>
<sc:sections xmlns:sc="http://mapping.word.org/2014/section/customize"/>
</file>

<file path=customXml/item5.xml><?xml version="1.0" encoding="utf-8"?>
<t:template xmlns:t="http://mapping.word.org/2012/template">
  <t:sse><![CDATA[mlOYf2i7YClhLCkBrG7s8tHKKV6aUo4dgwSl2m7/EVQAbeamTrptQEr4LP6iL5/Ue26OstYD9PMjbWzFbUqJyENfb9ImfAkJNl0weP5Zs4HFGB2Qug5UJMGdDky4oK/UzFoi+98kgfkTamXNnVfWy/lqTgJeU6fEJ4SCuoGRrvylOu+5oFuv4EYoU3h0tgcpCKa/DyqOkDwkY8nw2kOmkgHFpZVY/Sw0bvqwuX+6crWCVyltJ1saKMSFthFrU5t8TXn59VeT1oqtcGKaFJUbF5Qh9xAkg5o0fAkrUZwuLFrzIvUn2PbFitwh3aSYRQRqz7gGf5O000GAbY31WQshyLLH3y07ZUA79phhCSCYcRKgDXpCAUEtdhAtJG9+M0m0EJw2qrOu7WV75HqooambDog1Ax4zOOZpNuDqMIusytBRBrkjYfXUbEHdsObXRG9BHuSq96iWbh6Ewv2vDPDqG9RBA9MQ8oH/BjDOGIKtPl2D8b9dnGXdydqdq5JcaJa50f9OU54C/ImYYgq18E3Kmq2dOHrjQZr9J0hjAqhJMZcnnXZsixgPGA60k7FkqY/q3XnnZ9CTsYqdesn7A7CEnDxkPWh79JsuvXpT+MhmF4SaFyydW2lQ7ZDBMpTpYe3My2XnVLFuvUNqqcUuxAzMniN0+9k2s5+UCLg2VI5baBsJqDyJ/B/oYOnvbNru1GuiWjoPgk0CVgWQ9FpzY2mgkUGlKsbkq+nlh4dvcEyA3u3ih+F9iS72Th+cxpLLPs3H21L7uUAOZthEnv2xsx+t52x2axyFx8wqz9JrpogsU3m/VJpZRRfQ/Uzjig0PwA7V52AcuVZD/BW385GG358LU4wG4gNDR7U/BUbr/HlqiHVV0+kHmXToWUeYSpRlI3XUgpaHpvTCHCC58dGkulBjTWIVhatnPa0MRkUtjceHV++uetHRLIaPkxZoyolFn9u6bxfS+J6A4Eq44S/DaeAlZ2QUbIgLO87Pl+1Foy70dJ14/qNTeJJcGXTnXAObZu5DbiB1G/VNaIsr7daGYTzsqRTDymPJmN6L65fDUOy1/84gf5g6y9zTehXqUMeX59qQ1Ms/0Y0VOkGBYIRrtBsuWFSqybHpIh5ayeuhRxyWZnCQ7ZZY4YS9zD5Uyh66thyAWRP9SNZGEtTjAN/4ikODFrXm67YdRCbzPGEgLmNtDFpXBTC1+uKfHXgd6jMMsyLc8aZoc2/2ShYrYDiJhNScxHQwgayz0qFedu45WcJLJND35covzpM59m5gAWuScoCyAnkYvOlMnn+I7fy6oJCOn2CYxS37+qhtrXBQnz+EDTcQ4vLUmQoVU8dgMtKOGFa0/QHUH7EDAJWHgcO+9sbw3ubklYz4Tv8ADxHARUm6o+8xeb+XBy7ckMPOIyIBHaKuLY9XrUNh0TWQEHfTf1dYFt554ep6TAneqj6gypTeNZ7j8ROE12RUbSACMdpEnOo3eqGjvATmlri5xhcCmHceDYDNBZr2xOCSDTgkcPyjG4v+F9qkCcUV2AHXAZm6cus3Z7+yE1Twjr3okZ5LaxdKUqp/3wtwNLyTDzVO2dcKI+Y1JRIoq7nnB7jo4HS/jQ165sO6m+WEgRVY/gXGBJAMNHdALxouDiNaGxi6VAJEGLUhTT1UsI7/dU2+xcoTTG19rUvCJpB+LSOKqz1eeBZn9ef2Xg3taQnTCERqtfRCcdrk9I+UIrLWincelRLKzCfLZ0dY7jICnMlrs5SuRi6dh7ceEFDwFHmoXc/zUffff6J8c0+fuMt4QqX2mQO1jEpeqtvo/36y9tfeGP/qglM/m0xRPlsOzaqkSWMxDnRcKdWPQPrq3LhK5HeSijIC9kef81y9fDoXe5d/6YCnFWuAcuDzi15qPlCR/IfbI0QtZ9SbM8+Gp7VeuWjtEoDrQDTo4R5jjBU5ligiD0zoLtPrvBR/OTfv48xW330S6Mmpm/+J9r1zTcxtcRE092QocuCccOAOPkaMjJ1iOK9rOekn8ycADnSNqyiiPWUli7ZzBXwlUg1n/CISeY5fo4iENVdyRZFurKphu79qFvwwy9qYAUdsyhjk+5saAw1D5eBOCu8CwIVo1V4wdoe97jgsJUaJDZyWy7paOuGZEeT29Zsv8B99L65WTmFHlJlCXBJkTVkS/le3l3TCofGuCNu3SVp5H+KD9t4mfa4kP9rEj6W2viLxQEzrcGfM7A117aHzecEzEyr6Im14Sl+Skc/DNanrzggbFXhqPMuGWj53iCpW9fruw7Y93VrDs/MMAhr2PxQ52DOPDXbwtrTtLe7/iOJrlKdkByiEN07qrTY5BLDl3/Jz1D6c2k0FYEm3/e1ghl5SgZB4FRcKjpPlDTvGjYjxu8/nlOjou2c7ojfcG1kEgMNZk0zc1AHS48SNReR5mgHdguEibzapSwt2euIFx+UbOhTRoB8TAd6aJd0drumOUaaeA/uxPatI3Bk6Af6drxYqa4pxuYA4jGkRDCzLghqEf2Dud0FZLiRyaOqWlp2YMQtPqS2Cc+3EmTD30pETiri7e82tPuUNftMrTTW/ImYVTKW5ei6yHOmDkAafBbSk6Ogr7SjjO6VxT/VFCyh0buD21u+ez8AaQF6KKqg7umNSY5YJA3sulOMPeqhBm9uUXi/vQdMRGUKvBGrnFutWK8s5xZlxnKLUoP2sF7deTr/QS8PB2qOgY3SBFMjmF8vjFgXt4ILD6nY3gOT8v+X6WndwRHUgyU/c9/TsGyMOn8+L6plNEtj7Y2zZaDQlaOeCSHRop5IzINCrjpDklJmRLePGG3mTVBbxJzL5qYSH37pdILx7mD+TXT/UsZXsn3pomyTOZo1+Z5cUnxYpzl0ync2LgkFZF/X2LHfcMrgGek2/HMUZhBeg6HUqn5BRqouBRCisX1fWrlf/I9osDvXj3gM6rgK3O0VmXeqtEd5Qe2PeAfouot3ei0GYnWMPk6eNE4odCQU9nofj4H7tBi3ROogGT+foLz8dAbRE4CLeHmuILG9/QgohSuS3c8rfNNB5M1m2WYFzNLMbRb+ejXFwRHH3h96oVkHalGy8zRaDm3niub2LYbn6ap9jXiwQ9O3gmsg8YNspvfU0SMSZw5eQJwIad6DF3qyEXVaLAN8AeqQ2341q+skS0DSO4Oy95sA+Bj0EH1k1UAVPL/NE3QFv6ZSEf4q4UqgCbTE/HGipEMt47V6JzZYbfvL8CvJaqd9OSGiJ7XVr9WVWXiin6cK3S4P2Cc2g2b/cFYyyGoLCt8hA7aKP7rE4RgOKyKt4EmYo8PNCfL1kMkxtQIyli3EXHvfKPFWp3c85XlfTOsw0ckWRFdZrtHAaJd97YhCZQX5ubnEOskLJm8uWQ7rDHPL21EaeQH3hi1UsN8ihWe914gY0MwYDMlXYEZsHVPDEljaNF7C9cpCLcsQmLkOoFEfYanbDo8lOVT+74LRRKlZYFJB1zhSDzZwqnVC54R1XcAnAOpJPumWcLs8W1gDgCfmoWzi85DcbujCngliBvAKRIYbCTzvZ3NBRAmSvV8xZW3oAvCJ/kwca2KbSpaGJk7FIz9atHY5d8fbYfW054o32WT1VZxTuS581Lk+g4ZVXMFpzYlWW0wzN4LcXwFteeGjxcA1tsI/hyWggiJlQVz7TNhq+1cT2C0TQdbTB4/DP8ECMQPbTkkzhQGsjbQQl5uNoG2QTGPIcuuVoLMB0gzrE3RhLULarskW1y3DLKbV9OmWp7jyfS8hFfIgqvXb8EmTh0Bvjr0XSZ4Cc+MD4rc56mEuTsuQcMmlNI0CPt+PibeXAIeOAtsBU8iHv4pgnna8P80ZcKOVJj0ZY1StIXfan98uNIantfY5vPrnlr06k9UI4oYCEcHbHpoAtdCWOgzpW7FJ8XQ07MUtzo2G/12RmP2EL5O3ACwKcqKqjtkd8TpkX3Fr+fucmnRH0cGdw8sfgS0MnT4LZlKnmKnt7eXSQPGQO4WK7HGIl9neI4ffmHzL2F6nT1qQIRbLVReh8ylVhb4k5ZTEyoead7ZdSTFfdAIftZoQNJIv5X3WVcarg9N8t31//hiqXVO4lO63kWeyoDHgRQ6YGVBnPpQeTOTaSDWyJWaLLunG0uDZ95cBVPqtVd9nhSdomOV+0P50S8bNhmA7T+m3yWymBViJq7nBcQQwQEhvQIdmutr8Zc8Aq66otrHj23wWcT8TvXhPfQhAVioSNHE9K1DMFzFbPGK9sEYZutDUQQiQLbnmoLgGFm282vNNE02ptE0CxLyu+5b1Tcq9OREPrBvFhNCb11UXpgZE1JHiQejrcnw08swP7cmSgLUkArgz7DIyghC2vC55cPTPYfrd4KOHFN2o1Xga6Z/rt1FyGPTmvMSnrhwQvuFPPTiMNptRoBdvnBTsQtp6HdiNJhViY5RkpuUTW+Os6+wEZVltj5UR+FQnQC4lllghHmQUWUNtUO3l/CkmeFssr/+HPg4irmRJy15CNSpYKON29Gmk9VNyea9X0EdNFpZRmzK0aETZrf9Gjod29JB/oE7AVGuTGFuc0angax5TF3xttCkR+2NNVojqKmKUMgD5qvoAZyQZQkAR9oXYKcOnJ+Enu6KZjSlnht+yHJDPfO7upiHEX54BxCa3Y1VJmDsPoA26h3suqNyE98eKpbIn2c/gQbbsfs7sXTVgnbYCQHlD+x8GGOLGbCz/VG8MRuqDpPLKJhOTpYvhu3amV6Ajf0fVy8JpxdNrV84DFb/83ydTSokwCVEao1iiDv/lt2UcFSHRVopgIc8/MFvELr097l0SYfxBX/vlNCTqR/Mni5cx3RNJdxt1xs61JSCymuH5PAoKFLXMvXDx+t9Ybk/PYFYA8ywyI4/uEWhcJunK0x8x3fnj28FZtk/KPk1TAIi8smnd9ex+WCF3t2DB3ZN0ICByURQEur+z/wNcH4bi+ngWC9d++wcaw5twG0jfr54oVSIxmk4BN9iRuHbkkRTeSSVINJAqdXmPjMQ4rV4hD/aJiF14i5eXeMeZDodEzb7ooJSq7YOkSJbkXBwS1V8BHkeFvFOYPNK/Jt3YunnjP6oAaTt6QJh51T3DbszXuzcDIbCThrh4bwjTRCP828NqPxiG88enfwDkhoeTS8DPhJZWDtS/GPGrRSDw1wP93IO4/74eAxZTMCeqoEzepLk0HbmslLU6D9cImPO0K667b5/DQAerjVMZDmuJxsBzVLM9obib5UDNorgVw7SoXPDFmfHEBHZM0pHpsPmGVLIWy5z30I9Zmn1rXGIwHaDORJsUPto1/lmw+tuAkF0W+RftsIDGrgzAcBT/XeEfmQKXNLwIme8Jb/HCKNS3MXtBlZBjx/bi7sQlAJnXaPUAIjF0eKAQJBZMpiZPAtDT+pkGD6yIY4IwcGF+rg4KXEPfH5LNIzvS6KY+3+5AKmV04Q1f93F9vH6Yw9TAlIhgZjP7CcyGDaRZS/qIWvpMy9QdfgenHbsX4j5emKy752DkFo5MWbZEkAvFyREr2XMj4OQ2YJTpJJ+ww533f0aTR7rFwmJJfWFGahbF3GzwTvkdvmcczfSTzSuxOJgH9SetgWd2hxG+5simNYJW4LWgZsqdPOXm8jwCMt47grqi/YCJWxKUZp60NFG6IszE1XfYWyIxyHchyEkMGIS72mRdbQL7njPjqT1blfZTCfupftyN9HIQ0C5KSE237tYIzDUinvoPCBqw8PQ/EL+KmrRIu2yzus66qw0pv52kI7+6wAGKlaDiiTyeO1zGfnUojOGfc7C14Jd1XJXR/6vaEL9FuVyq0JoS0M028RbULaXFMFY1Dl/wpuAlbfySUSbstavBwxHZNsP0hkkD1cqcBsDz1DJPIy7Yff9TFxysrmjPnzNZzBjuhFk7UphBLzmGej0c0hXwbDediyRziypzw7o5MMenuZ9gxxJYg3klmDohJxyBf1yWPuW1FjA4q0FdglyKj9UmNOFIa01vy8CM0RcjcFjgcbY5Kd7PGB6t3d3tHeH4ppKPS0Dj4juBip82b9k2LmUpcITQJGtPwLgowkDEnUAByYi7OpsMzT7kwv70Usb2A14GHYmEAAbghvG4zjC5d/Dcviy+53stxY30A43wH9KacPfYb8zEqgnr/aaUBaD7HHEFeo+nKxGWC6bLtWQLmmROcDgTsfP6tN1GC+roGu7Dr3VTwG4T6ngjoYkgee2ZmPTLK1y3X1XtMtNI2IQHr03650DlO4/Y+4i7NIwNQsrXFIhii12jFlJZuEmZeiwQnI7gSB25NcU/GDobnOakKYH5Anb2s8j1Kpf/vXFEtjOG3RaS3ptRV9s2j+hd+W6Tm/MaYPEeCWoUAOQCNmr3jyYYSsti85Pe5X9G4wHOokxgDlqRdNdZEwozV38JfPSVIxslBsrTf+JP+AgQfY8C66LdwqLmsPJ/mAaEozl2do2OFjgZ1GQWoU6xSqgwmQgYAukxGNFGsCyoV4QxbupSnwnGRLgq0A1/s0kFXUvwKG4UTZFN49ALiMP2s/3pRgJdCAiL8AxtMO/14h24FcH1CgxFCULOhKFtWE8Z/t0uyMUbngB53Muo0XAcKW3LPdg9Up6cSMVWbCVB479hzeCRoK95/Jkk74QixawAiALbyDykElOhkHWEXhNm2S7X3HSQ/VsAL2QG96XVCl5Jw1Ap2JZXaKAx0b9zqcB4aD5aIS2KvYLmdLeZWL/ZHJRiDbY2MckepfEF9HnHGvgbtiQL4QdP87QGwS8zWa49oZRMaogtPqTsNHCCRAopOV4sWvFB/SPokh9ja1BbNvLjCVvwbKRgByuNrnAtXNqfaQZD1QEoQaNrbXnaSrpEs3VAQG7LX+3Fgi4jqo7Arm6/vDpd54qz+y0VHU91q+gGdihaEHToqbD91Cove9WgNVqFNR6f6Byq2kIVvdhx8VOqBmqGqiVCfxTjzqoz5Fu9GlcTAh/3e99OueZcJx1hJ0RXlxoQMSU00oD388yT1guIZTPOA9DzOiCN/4xNg/tNlYsW+IyjNZw0wNFOwyCsjkGaaVgOrgMLhXZrv+ks3k5N8w9g7an6WfkhJsJmXU3v5w4by3LH/RRbOjQcJj8bL7QLDyiF8IrhmNNdQOaFwd6xmklumfLqA0Ug1MixT3cTTtMfjpZcDalbSp/0q66OsJb7WjG/X6l+u86N8LZwnPoGofEA+QLLxNJ7K4ext7WEqM1kKZJpECzx6pu4gfqPGbUA7yNoLNLRct+nYhcYcNwpiDmGm0XC/UQSjjB24YQUUpeuJuEQeeQ6nZgJpnorCY7mFer8/n0zWLS9HqaBPlC7Aj9wQLIqj2XX1iT2Iih7rTusQWd3ENKmGtqjDvr5XnHFp2cTomp9KFJB3KtXKO3FdV1MKmjlla+sLtyYWpRduYREaPguiXJSzLjP5ielKsiT85IZtHhYhV8pDl36sWDxz0Qch0gm7qnraC9btZFuhoztOV95/lb52YuhLFBIy3M+Npn8zsteYjbeke0B/snrFfzKSTJy2xB5G80WKsTBxMw10x/fhcyw0wpvSJsE9Azy4S/r+ISRziWksv7U0ASsy17kIVZ+cMWUdw13M6hqdnBXLUVeCzG4Jc0t7V+cb7nBzGHUY4FVh48K6NbFXg9xgkVI2XcDQYLzcf3khtkCuySE7SrvEM3epbQQvyaJqKaep8cmi1uubibkoYE2GrmfLKCN71JtzIq0vF6jUimLoIvTkNQIsEDlrR4221C4XTxFYJZ4zB453d78VQKks7yEeRxa4ayoHyUN/2jAUvpykJWHnvBSaLSgF531Z2rZscVRRXcqAflD3lXowYLkTI8J8JS6mTxcauNX6X2QpRx7F4d2f0bSLl0BdYQajV1mwNGQ32GBb5bInKNuNZpj/K53SwGZbqNujss3P53BZa3P1A/WTq7Nxc0vVo0oLpwKdfpjwRkKf00mfW2y+batEI96p9Mxlp8vTKTKKMB1kWXank9OFn7nk6xgkPUXC/NeJC5DhpTa/rrfGTSLLKn4psAp5r0jpyet4BkmfHmDVxkBL4YdRwXH3pwsDmRkRAaehnLJPvwMhb55ev/DnkKCzWITj3A00xyaRLPsG14VMwRxiJLGdFh8iqLmc5lNluAe27+88XcnLM6yRcjgyMiLxEBqI8jOKR3xv+aYHjT+uf9/56Bal802+m1RmMMT80Pom5H6tG7wdLA3FejRCk5aMvAVdeFp4o90DtcMlQYau33tWywW7uj5bG/CH84agO7Xh/fFZUeP1mYtA+CudESY0c5qmSCuZpAj8XL0VtDFjkNdRX+bGfgKcu5GGMNUaUjOVFOKcTKi5ew+SY8K/121ufZh3ZeUQNdVd0Ht3rsVjsiuVxA9rPo2yHktGVIqshjwgMRCubwxnm9Z4O9iZSjyTpxU3hNea2qHk1PXKQ11NL6IpHxr4PVNADPkrkrzxhfvAXLOLPjPO6NURZkYMcD+MPFVwRn3MieefkT8zaYFzl+NTuSvGzACQUMf34VZAm0YLgZ+lAo6Q5yWh+wIfjXNu5JIH+DwP8InNaItZg9VDxa/H+VH/jml3rORhOrAZ4jdsbhIvoZEPMaLIpptbVsJ4a3mcWmfG1LTmWql+Iz6Vej5u9mGEGZpS+53LClOgjfNYmqcaxelGGMYiAl6ZcRhd6bnvh/2I3uLOY3rYDLvdxrvh/RIYkf+U8UYz+Pm0m7c/ZlteolvAJv57tjwacNYTft2+u2XAbKE6JyawZih8fQWTitN/AyiD4oStO6R1tdue0/98BwA7qfSQwsPtaH24NpPlbfkFZlDBAAuiiv/TTxFDbvx+5oCfXLGaaGhf/G4lpMH7PXAyC0PKBQMFKnKBWNW5eaapzSxOFkXJ1EdKvsEw2318iEah2yComq/MCfhn1RZOlcLUaVnxjuLCfM3HmZY0K20XJ3b+3VlQbC5hllaWX18Ryorvei48tOU9calX8E/bh1rgWRxTl+hiId1Z2tCzOboHgB8t9oVrQqP0BMQzCtNHcQRBNkBQ8hh6JUvavir8uqJZOr5y7s4xhrz+HtlN3LI0XPMyndtctW9IF8XX1tKw5hZasL+8Q9LtrSHQTojL+65fV6tEBN7RMXgf7JqOhBghECzE+lcH4UhaXcLjAqGpKfWhhjLaNhOpqkvI4/MZGwVoSVy1F8wcgkIfJ2DDP2MobpgD/L+z/5yhReNs3Gq43RNkVj1tt6UveH+UL621JImBLQYhC647nP4NWE4Mv+yfjX1rvg9gDTNqe8UDqg171Ykv9rXWs09oYIptN/5VrE5nGsTWjMf8YYsM5vGm9lRZPm2yVEyBgHtgCZVRLo61YY0h0BQwSdmhIh4P+X70e32T65cE+zG4hf/AEiifhAy4lrMucPqNb+2WPZSVDryJoLqquw2oQFy+X7v06jOHOgWUl4tMlbYLVG3yRg4yIEseSRwqkDeq07xm0f73O6Po1AWXSdkw6E9TIDPn3pZHIihppYKWKUWFPTWN4+aD7+lso+nnblOYR8N8xp8rjsJJa45SDAmDb2i43jG9E5MF8VtOKn4iXlRyLf3zFhgliaDRiNYCpH1WwdPb+F6wdGvvZf0763ioenD0qvOSMJyRaFEeQ5DIImkvSyvG4zTcL1DYl89KAag06JGbd1aqgvKSRe6i5284Qq8lxIiWdkluE4r4zCa/84K2d7pzcnb3fkh1LABwxED42eTTUktpheMxO1z/SA+2PW77fBvVn/CgEfflRcAL+DmuYLFRD1aDv8/S1KX/KCOKrYh+vBuO2SxZ3HZZq6vA6rQo9h/f4Te7SLRARqJpLSCd4ikmL98j2Vxe9v29QKx3NQPxQmCNc9dTHUYeY/jeiNPj76ETJNrR0+EznEI6zX3wI6K62V0azAako329gY4UMQpCxHP7hvKFLaKehRD8ArKmlo+ooLtjAjDdQoXDsC8FXuT9rna63t9ORfPxTNc0uVzYa1R5l2AyhGxd7anNvMqTS7Sgy6mbjj1vId7RuQP2gH5BbtuFRtVeHl+w8e95IahZr4PXmjYzqvG+3kby9c/Q8T2jZjfNOmqJo4LQxOqwA4lR2xJZ4Rl1bbk9tkYJ7mjOa0cV+fTmao4FMVo6zkJKv1cEef6e6ZdKO/NZ3fuZwbnjDPW0Lt+jGIDhRY8sSeIM9ufZTkZ8AkLBANFpAwWvcpxOEHmJRxWKbJB3vdWAyIsvUOJoEm7p5jX7c2oVqfStWBgsWBJdfpGKNRhXDP4pppwZxs10hIJ9d2tNisMVuGm4pHCp8O7FuVwjFtMBFhPf2YFILN6zE4sQI0gC5Ls1je9k/Vw5ZdWYxXYuvwHgjQTkW4cZvVrZpKYnXh2XflkV0V1dlDviM+PHD2c53Tzz8v2iul/F12BQIDYiSu4l+P8ke4MlIFeptMT2M7WgVHRE1PSLEwxGwithJGzNTpnqsL4Bnry9SUXeFEJYoXiDeIqz6Uqdd8kaaJSzY3BxZM2wG3oBOjNrMJ9HDFS6ABVC5LiDffdLAiBZ6yMWoEzCVQvMvSY/zWs4DzmWRglys5E7u/MePh0wrCxTD57YlqPXsdgXJsm847RqlMF5wPmol2QrZUee1mXhjI6VfdG0k+YjEbhLYqGzZPAevw2FgOWwqKjWWQUu5z7oJPkzxLU10LNp63LbprMZPV/ySTt9WU3UkNRQ3MKhvcymRAtx97Sj33AXEgTAmRvuZI+J2Tt/nEcmE2mn45xoyfWHPkr62Rlqmry/Nzaw4odCF1qliRXnlkcpp2/oIZAA4rc0mWUQrasRSEhNxXR6YcDT42nIU4HoKvSwKUOxqjzSyYehpXf2or1qJjkuFUGDpUbikZK7idyFUjKgP1Ys6+XJjWpfyt1xVBzvJojaxcRerg5k/EzWTGhhKTTgA/72ziHujt3HPjigIqMgeDhTbf64kFQW60e2lvHXyikgFzonSWnAkyuHHuaBtiqYkboggmqnYiCRe05McmeH2t50BNe5ZfQlwampX/rrpuPhoPqtMhi5X3NoKIGPda57Z4Hy+fqNhOcHBGixWUFikprYkuml5NPnUWtbAR/dS+ElRmUpcJuSkHxKm161YYJV9dshFz5Qcy8yM1Flt0G49ofgkUJoM+CLNKoHFEYdiKPd85OBfL4+YDqFQkappCdAw28Mfl08UE4iUqjfTofgkTKLaSpvAJCT4yatzKSCbzvasQHlCMzcVFXS2ftmAamlcqCOvYAnANYogT7LgFJbDXzDIS6T+/Kuv1MoiHxs3LWa+NTjCtN5++F2/je++E39pAMV0jL7nKn0eak6T/DTdPIpVOpTbbD2SOuvtd6P97oUL2bFF6Hpzf2QBmLcXachumqwozPbQ1+SOr+X2+nwbOFacxqH/nujes7IMqddJAM4IwiuKSd2tMxwcSpbsTmZxmw+2esMYdLM2OKrnkUKU6wOyQGEpxCpbT/sc4wqiSj1tLJXzf+hjdfhJfCnHJPhO/gCx0qGudxIxHhYvwwX4YgsdCLt5mOr1oDOLPvRz1nVNoAkGFsckzHIOv1csWeQAzLN7FPxLd0UqYGzgGpiTFiaxvTtOPVA3H8sg3+1zfOoS3JrzE2w7E2KbAzhM4wPuTDdI7Ex3x2RoqHL4zChQqCRSZLYfrOD6MAgqcFVGBUPALKXQnJpCI9jH+seG9QB+0hJ7Yj5rzydbbV46UHRmeNZCa+Iph2HKcTXS7TzsCdX7s1OciLQaZdVG5GbIA8VgRRrNMd4vvvOQ5dPui+N4+9K8u8+TpoEMPoWCrG2hWt/S+aFU92nh9Cj32j6VyguNxpawu7mZSYseIj+rOLfobsdLp/+/zRXAeI0P/9XD5UegCWyVjDrT1m/MizkQDKNLvPv9NWfkor92R3P2Rb4EDKLtmgHmKICzODLJTcZr92y3m2dLfDWP+V5X7OHafPBiiHbWkK+AWB9CxTfMlnTnrmWEmAEpFcsHhLf9drVtvZC/EsxIidUhNTJM3b1dPMtqokZypl2oOmw5LdHO5KkhjABvpc7DfwRQ+EN2RlX8rDUzAFCeQSGJWHmb9uzG5sWP8UVs5yuWAPJpqRViguYqfWo7tcDzY4qlJAJpCJnXijVDqrPWagr00M65WbsG1V7a3evQZ9c53mkYE7vVs8NEY4jhpXJnVYHnd3RZ3ShxdUadZB+UoKYm8aXJSGGYMBpODVpHS6fsvetSpe4w/8+gSf61E6BhY2tHdl01Cnv1w0TJvot4kXgK8HZvznAW99gjqdfNoHw0yYSt/lsq6r6j8LkcqGRINnujLCc6I/eKSJkdBHZNzyvE4cqpKvtQ88ygMZtvGWpT6a90covILkb5PET4NeCxBv4FJ4G+MILkrfwHxgwY/aUpbbb8CfJ6HdqzzikFtJl8xdOa86d7tRC1JKmZDpHpT+RvR7CnqgkgMjf7DryK8QqL3NAb9elJN/GrFelr7mZPlx4VwLl+HVK5TSjYOXz0NjwZHhiUpk6Zt1Hk84BGzxErXgXHb4vWuXON4I3kBfksAF7VEsZIfsXQBZ1Jq4yBsNMmph9vgZQp4Ybq1By7YJwcnC1SRlyV3lORG1vcHfCw+bNbY3XkWIkkfYvuUfoeIH5stMkRueXaAYgyejrpEagKGL/VR95QZQ44jCtAJpNpiv07D3HOSnXMwi9qY1z6bFSWh7QbNtt8Q633K7ywRNbvrCtruNql8niCUT0UeenOW1omVZysyBK8CiCACRnUCh5F4J/bYdAAcecCP12ZEdKBhxg4INPlexLuml0tYIneO0S1qjrQqBNNcp/cMtTgKSVjHQxkh2TlBIp0WAZSHT+gtH8lxZG19tpD283FMPB5AJHopc8Ju6uxKQlM31hc3QgCH036mdqfnDb0bEHZbp2/v39vDGFXXcnZRhR1h8Ytq7CkPH6miR3BFB/ZqZsxNz6r2DdIaU1nX15DuONZYBB/qvvjAjOnL21wbHL29M36mLH1ZzQWXbkLUeqTBBGDN0+W4apZLvheySZwpIf269xti3w6t3pucNlqS4Sf/fdnA7gTWqO0qx3nJrKO8Gs1s9hv1zOxk2iTIfnnZCZ7vNGOFKUOh7NUfyPQbed+IBIZ+Ii14a3PM6Ko+lD36aSRsnKszhRpa8lv8+qFwexo1xnvYkjijf02tMf00meVoaaOnjUH+lxvNrEH9C/LNr5pFA4Ou5mu24MhFlPGO2QxhDE1rIvT6uiYUyOatFlUUrzr225YPyZon9FxgZVSCwa1bvT8Pgl085KAbHSyfQ+7GgqPpftDU6AfzDbIyFfl6jSYOwPvCUyDAF0M98C8hMurrGtFiQmZb5qDPAAq/lTvfU+yTbYvMNJTMkBBcMrZh6hyO6ShP41K5FCmB+XD5ItAwIKHCQoG/t5DpLOLxxRAkyeHgiyah+A9+dTuGnmmZq0EYXcEmB2ihcnB+DPPt5HdjGP+COUumyM8b9YyOxL52xHM1MLYjqYgBbzUzZQMgTNe5BTugeMMLZqHOYeCMOam/BlFv4ATI9E7TsQYHmOlbArC2MpzY9pDedTzfQAeU0NfYkHef5RzI4vkRNOFLO7qRGu3FRsBEeZ8NitF0dOF86QKWR6QkZP4xc65Fy9+Xx4lxXv7LNIrzhpdkRjvgVTF9O0EGRd8zkQlXz1MN2Zx7ChUK4XCuvdf52LYPm5cGlFxETU9aTKjAek+tcT3lT08qTMCL4sOrDzBSWjDNtvfyJ+txm83tLEt+qSNEZtyjwgrcrqEw/rEMWdBYJAq+8oMWlElTHKykJR+if/D2+H0kghwZeUe7KycN4X8+9tbe6Gd/+EXWmp/j9zuKKdbpYdV9lWI7TUyJxqG4WzsRp1AncwCssb+5EF/SNYcGGBvxqZouSIGuZQQOoxgmFDOrrinnj6YoQ7P4Atoxp69d3cnXd6zeNjk1/t+nIjop8/pYnL0fjdgXcuv30A6qQT6tgnPkk9KnyqkNVyOY5BOOYAXVhfQ7Y6ZgL8cJ/e31LHf4xtu3Opg9cofiUuf8oo7VtQrp0EsiwLkbaGyoAVN+9G+e3j7LXSbRQ8VS6Z2sh/dygBZOzeR3y2Rgmua/10k3foQqzBTdb3TWKR7yNRk042NPclq/YcKwKPGIC4wCZe4vZReAZGpxkI0gkqf3L+1YCFP/Ls3CaalD79kCoYFi5D9jWBrit2c2LEEc9w1BEbZb/LmofoHW/+SArU61Aosmb32FhKjNvtbZUDgqiiAOwR0NEM+97M3Bx0xaBJgk80aofnLswwc7aowC3oxuoXEf2o754vP1YMGy/plsRizIOXRs5GCHoR+oHWPkYxOAhCSML60G8v/80G0bJCoLkNZuLeERISjU1lt1/itVjXNkDB7aw4E4MbaY+gSZegpVJfM3zdCbvLKyOhjzmVumyeouLTydojGNNo912cDp/+MJTEPljCYN2SELzTBlz97SmeISPI8ZSGd2YetWTGx/qiliYn2s0yzTcIpeMnWQwgA8BbXgMjalhoEWNQ3srVxkifjKUXLflc/R5F2LgMNjEZXhU0809O9aoZCPjThd8zFsDGnIW7ki8lE1T5CWd7kfob5DuXMVkt0Oup/NrWIA2YtYkWx+pIHP0c56La/xZEPT6ibKVEmE5zlcopF3XKM5ZjsEc81jKWpSmX6vZ7KOf1/c2Q5xV0JLnE/vELzRvH72jpl6V8WgIJHzJgf5AHPTNyjFpmYUwKH8nptNSwIr9Kjl+jai1jxAud94qliJNavzcZfO9lPLcC/LE4kbpLGIdhB1WnzH7LPzPz/8ItP5B69DudxLadAzPiXloYOkiKsXrB1zk3p1sX/MFSXugoLLZGrpgMyrPQ9D7FNUxVxelWb2hBK7owO8BCy3J9G+2SPDnnZsPPy/ko9jkqRexVun7m6+ydrVUF33j7Yl+3hEHYtZHd7qSkZHTDBUf0wJlcwcAInLOVIarrCHzkypyLKDpgCj4DI9rDDajERAGsTCEZcdU8jXZv4RtdnL/EoV+iZwaYLxF4ETAw56qVT7mm3S6f4Pe1IAprdo97C5JkFrAW0hDlC5PYWTEboLqxKxoFP0wrflvsU9pBjo/IRRbesDNC/y7yAUHy/KrEz7QJm5MPgKBqH1iGiZtLecy/UK+JxE32o3p3VwwntDyPfJYmJTmRCcGNm23aVuB05KsxJODB3W8iH7GqIRQDl3Io4C2QdItU7VHLaOA35UuzEbGUraa/9gySrqYgOekhdS0WSKa1dhCf4DPxLJyGFIxRu/+VAqgV9TLloB/w7WAbjSVNNKx3O0tkHutnVHuGB7XQnwjMmFlSO+EfUsMaNs1joHij1t9kGNMQlpC0TaC3cNDtxJ0A3YJjRj2ViACy7gJcFkKHn071sIMaTFuKc/9LL6PNQNABFzpxJdbSUThsTqiMveVWmvRutuGs9U6WjPpxMLZQCOVyG+3pQyxrUSJhLh8kICVAmtPkjglG/oxGRny5i0JX2yp5LIB1GDPuHzaWVwTzbZ0E1NDKKrnkOUF4QE4/mJ3iwXEEOKEjtUlDFanyJN0S/hKMyS0m+sdZVCkzcGQI9qtiZbnYFlaJnozmMAdpvcLobPv+JUwM9y5OCKNTbWaZuX1MsepJlo4XUqm7/WUYzYIM6kISc/x0uglvg0YXfomwNoCu2EDe4jECMv+9k5bp4a6zwViXevZuJDp30PQPhOhBtmMbqD7Ttro4jozGu2lJNRvcnjb8+DK9kvgmYW6R2cvexg4egIzuMtvjP2GOI5PmubjnaaRMeoxsrctgFE+OhWpkbi/bC0801mSE5AURLYWlY3sj/ztXrOSTy4H99NFKLvoTd3EBmxJMB6JTWUyJrSlrzkEBBzGYtHp7AFQInwTZpKbQBZU/JQlAAJ+tNeBp4RNdqSTAIb2dVKhnPFy32evF4lrmJgFrIkIpSdLKDgNSB40SNDp17Sd5eICVS0q7h54fV+dSZIiEAURsyC/w2pi85YZaalzpc3OE0NFhWUr20CiywEwFYFT8YJxtcj/rYnQyR+7X8zO4AP+rMuQpPuKSs4La22epx+GIabSVQw5rON9cKDHCJtsyNKhV2rv1JWpsMpSiDKH+cFuM4JgPndTvhoTr2/UQkjpQr3uvjxFoUo8O3CuUPCTc5WlyaXgdB9LiiYB7agAgXqKN4SDz5FrTLNUyQEaE/XS9wmFhuVVhHUggU76pEgm/EFjj3cWmdkhhHw3x7MkVQ0rmzJPKf/IWiSjTvSN5jXo7WtRIHEc0LxSQEelXUpyd18/IfQ7OIQI2TWANnscYRCs+/qFyQBPRGtLwbxqEyjdLjNPYKXOsWKCgIMVClxEGWDKvY3CcWDsUUI0qe8BQawhrA95yToQ6DqGXLGDWhVkSX0MuYR27oQrrDzwybHn0SLacHU+UngVFPVoR8XejEwQwYGZ/bHzTloLdah5SiPFAPbUHpO2dH4vB9Swy3DqnrME3N5uRSFPDsRgDHtKM5/DqJ1spMoFal3LMMMuKIFdMWPUaxUYQHblxh7IG9UYr89Lj8KzThrwiRNjvQCljsP3FjlaNOvtu4oUJWN5r2jSOCsyrbKNVRq9/BzG7xukR75DiaAnCiFtlZq3AGHs6MSTBKb3CDRcQ4Nieic0yCrOP6WSoTP9Qy63KtN7GmOlzmxxLfL8Ik2E2qhzqbumQfSkamDKsX0ra+ly2GMaQHqo94sfYveooM0xfypAg8GheU4ZTBC7nEXZLVGiWEQo40cweEoMiKALGJbDpm9WFLYCHsaBWQZuDOALO0T8K8W+pvwuNBJp6ROomjrzjD9N+EhlKw9g2FlPpnEmsP3ygILSaAaXeLdIH/A1XTt5z6DxHST82x33GEJjhx6rG0weMCGmblsXDiUUFjQJDzwKMSfzBFl+vX4pQkCLimH+DYtEVqP7nOR7lMQWVAe4MMFfNxCs3NLLHBcF0NbvPPtzA68YZy6RNFoZH9Vp81iiTDel1YcE1OvosaustCLtAgSJOALHHtRN/TV9wVm7MGOPZWfA3exnunAkeXyXTgGZUQt7WhK2KEajEIj6J52B9eKvgRRnuZWP/SK0xYILw0tt4EN5lzErt+KhufL9VOxwwBTzMre5OY6cJ2FYaWoCxVykl7aFjhzWvbrbL8pgb8pb1VxfOKFjwhETLdNH7cy4cmelXcmvTYcMHiyAR1EenxW/u8umvVCvHePBL4Y4F3XslffHgCihUbiQGorMKqgE5Oc6G7OYdrK6RqvvYKjom6qfnD5eQnXkfGuuXmGWahTYVgaekOO5/cwoqztF7kWCsu0dhyqArV1oWbizfTBUJ2+W2qSEix4kwG3YQ4nJLcnYhYAyw7tMe5kNtb1+AlLft/JJ4G2RhnNsFWqegbEwXZ+5J6hOCiadj8PFl7cXPbAQFQ0dOCdcubf5rpxnW0FL0KmMxLnfKcK4aZ7W4yvW5sW26woJ4lU7DiMjT4jMNNxkzlTzWqvaE15PJWdX+M/so5RLwrmIdBKPgAu/JNMQhqBUtYtS04TQdfMCzQjE4DhyDYZugJ7t59h7Apf5G+Vc7aQLeUWjYmRYW+sKHYsdQUs7YzGzXgcBi3s9tzt/WuFzlqErRYlO+HX0jP9t6q3MR68BQvDyR1qIW3q/SAaJ7vHz+ivYTUgq3s6oxxIUnRWAJIsEUyfJqp7pSa47GAouSQw2K3XJS/oZxxOfsN2HinVbBFC5/c9eXWse02HxSoI3KTaU3Bzx4OrIKIMPWbBj6LAjaNIzh7/wE8KisfZqug61amw/f26RqwaQGTr7RCKa/BWk7]]></t:sse>
</t:templat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B1309CE-2BA3-482D-95FF-706F648047C3}">
  <ds:schemaRefs>
    <ds:schemaRef ds:uri="http://mapping.word.org/2012/mapping"/>
  </ds:schemaRefs>
</ds:datastoreItem>
</file>

<file path=customXml/itemProps4.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5.xml><?xml version="1.0" encoding="utf-8"?>
<ds:datastoreItem xmlns:ds="http://schemas.openxmlformats.org/officeDocument/2006/customXml" ds:itemID="{F8EE9911-3540-4627-974C-1AF5D4364824}">
  <ds:schemaRefs>
    <ds:schemaRef ds:uri="http://mapping.word.org/2012/template"/>
  </ds:schemaRefs>
</ds:datastoreItem>
</file>

<file path=customXml/itemProps6.xml><?xml version="1.0" encoding="utf-8"?>
<ds:datastoreItem xmlns:ds="http://schemas.openxmlformats.org/officeDocument/2006/customXml" ds:itemID="{D16A56BC-3F5D-4D9C-8BB5-9876DF524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53</TotalTime>
  <Pages>1</Pages>
  <Words>5038</Words>
  <Characters>9977</Characters>
  <Application>Microsoft Office Word</Application>
  <DocSecurity>0</DocSecurity>
  <Lines>997</Lines>
  <Paragraphs>1154</Paragraphs>
  <ScaleCrop>false</ScaleCrop>
  <Company>微软中国</Company>
  <LinksUpToDate>false</LinksUpToDate>
  <CharactersWithSpaces>13861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际华集团股份有限公司2025年第三季度报告</dc:title>
  <dc:creator>.XBRL.</dc:creator>
  <cp:lastModifiedBy>李丹</cp:lastModifiedBy>
  <cp:revision>93</cp:revision>
  <dcterms:created xsi:type="dcterms:W3CDTF">2025-10-13T08:05:00Z</dcterms:created>
  <dcterms:modified xsi:type="dcterms:W3CDTF">2025-10-28T05:32:00Z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2052-11.8.2.9055</vt:lpwstr>
  </property>
</Properties>
</file>